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Трудовые ресурсы — это производительная сила предприятия, включая населения трудоспособного возраста, которая имеет физический и интеллектуальный потенциал для производства товаров и услуг. Необходимые для реализации трудовой деятельности физических интеллектуальных качеств человека зависит от возраста, в котором подают определенные критерии, что позволяет выделить трудовые ресурсы.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Создание производства зави</w:t>
      </w:r>
      <w:r w:rsidRPr="00CF031E">
        <w:rPr>
          <w:rFonts w:ascii="Times New Roman" w:hAnsi="Times New Roman" w:cs="Times New Roman"/>
          <w:sz w:val="28"/>
          <w:szCs w:val="28"/>
        </w:rPr>
        <w:t>сит от людей, которые работают на</w:t>
      </w:r>
      <w:r w:rsidRPr="00CF031E">
        <w:rPr>
          <w:rFonts w:ascii="Times New Roman" w:hAnsi="Times New Roman" w:cs="Times New Roman"/>
          <w:sz w:val="28"/>
          <w:szCs w:val="28"/>
        </w:rPr>
        <w:t xml:space="preserve"> </w:t>
      </w:r>
      <w:r w:rsidRPr="00CF031E">
        <w:rPr>
          <w:rFonts w:ascii="Times New Roman" w:hAnsi="Times New Roman" w:cs="Times New Roman"/>
          <w:sz w:val="28"/>
          <w:szCs w:val="28"/>
        </w:rPr>
        <w:t>предприятии</w:t>
      </w:r>
      <w:r w:rsidRPr="00CF031E">
        <w:rPr>
          <w:rFonts w:ascii="Times New Roman" w:hAnsi="Times New Roman" w:cs="Times New Roman"/>
          <w:sz w:val="28"/>
          <w:szCs w:val="28"/>
        </w:rPr>
        <w:t>. Прави</w:t>
      </w:r>
      <w:r w:rsidRPr="00CF031E">
        <w:rPr>
          <w:rFonts w:ascii="Times New Roman" w:hAnsi="Times New Roman" w:cs="Times New Roman"/>
          <w:sz w:val="28"/>
          <w:szCs w:val="28"/>
        </w:rPr>
        <w:t xml:space="preserve">льная организация производства и </w:t>
      </w:r>
      <w:r w:rsidRPr="00CF031E">
        <w:rPr>
          <w:rFonts w:ascii="Times New Roman" w:hAnsi="Times New Roman" w:cs="Times New Roman"/>
          <w:sz w:val="28"/>
          <w:szCs w:val="28"/>
        </w:rPr>
        <w:t xml:space="preserve">принципы играют </w:t>
      </w:r>
      <w:r w:rsidRPr="00CF031E">
        <w:rPr>
          <w:rFonts w:ascii="Times New Roman" w:hAnsi="Times New Roman" w:cs="Times New Roman"/>
          <w:sz w:val="28"/>
          <w:szCs w:val="28"/>
        </w:rPr>
        <w:t>важную роль, но</w:t>
      </w:r>
      <w:r w:rsidRPr="00CF031E">
        <w:rPr>
          <w:rFonts w:ascii="Times New Roman" w:hAnsi="Times New Roman" w:cs="Times New Roman"/>
          <w:sz w:val="28"/>
          <w:szCs w:val="28"/>
        </w:rPr>
        <w:t xml:space="preserve"> успех </w:t>
      </w:r>
      <w:r w:rsidRPr="00CF031E">
        <w:rPr>
          <w:rFonts w:ascii="Times New Roman" w:hAnsi="Times New Roman" w:cs="Times New Roman"/>
          <w:sz w:val="28"/>
          <w:szCs w:val="28"/>
        </w:rPr>
        <w:t>компании зависит от производительности</w:t>
      </w:r>
      <w:r w:rsidRPr="00CF031E">
        <w:rPr>
          <w:rFonts w:ascii="Times New Roman" w:hAnsi="Times New Roman" w:cs="Times New Roman"/>
          <w:sz w:val="28"/>
          <w:szCs w:val="28"/>
        </w:rPr>
        <w:t xml:space="preserve"> конкретных людей, их знаний, квалификац</w:t>
      </w:r>
      <w:r w:rsidRPr="00CF031E">
        <w:rPr>
          <w:rFonts w:ascii="Times New Roman" w:hAnsi="Times New Roman" w:cs="Times New Roman"/>
          <w:sz w:val="28"/>
          <w:szCs w:val="28"/>
        </w:rPr>
        <w:t>ии и способности решать проблемы.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Трудовой потенциал предприятия – это трудовые возможности предприятия, которые зависят от численности, профессионализма, квалификации, стремления работать и развиваться, а также других характеристик. К видовым проявлениям трудового потенциала по уровню агрегированости оценок относятся трудовой потенциал работника, групповой трудовой потенциал, трудовой пот</w:t>
      </w:r>
      <w:bookmarkStart w:id="0" w:name="_GoBack"/>
      <w:bookmarkEnd w:id="0"/>
      <w:r w:rsidRPr="00CF031E">
        <w:rPr>
          <w:rFonts w:ascii="Times New Roman" w:hAnsi="Times New Roman" w:cs="Times New Roman"/>
          <w:sz w:val="28"/>
          <w:szCs w:val="28"/>
        </w:rPr>
        <w:t>енциал предприятия.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По спектру охвата возможностей выделяют индивидуальный и коллективный трудовой потенциал, а по характеру участия в производственном процессе – потенциал технологического персонала и управленческий потенциал.</w:t>
      </w:r>
    </w:p>
    <w:p w:rsidR="005430A1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Кадровые ресурсы — это объединённые вместе навыки, интеллект и специальные знания работников, которые можно рассматривать как основной актив организации. Люди — это те элементы организации, которые способны учиться, изменяться, вводить новое и создавать дух творчества, и, если их должным образом мотивировать, они могут обеспечить успешность организации. Управление кадровыми ресурсами призвано гарантировать, что при необходимости организация получит и сохранит высококвалифицированных, преданных и мотивированных сотрудников.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Персонал предприятия имеет определённую структуру. Она отражает взаимоотношения между груп</w:t>
      </w:r>
      <w:r w:rsidRPr="00CF031E">
        <w:rPr>
          <w:rFonts w:ascii="Times New Roman" w:hAnsi="Times New Roman" w:cs="Times New Roman"/>
          <w:sz w:val="28"/>
          <w:szCs w:val="28"/>
        </w:rPr>
        <w:t>пами работников, различающихся:</w:t>
      </w:r>
    </w:p>
    <w:p w:rsidR="00CA374A" w:rsidRPr="00CF031E" w:rsidRDefault="00CA374A" w:rsidP="00CA374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по роли достижения цели предприятия (это управленческ</w:t>
      </w:r>
      <w:r w:rsidRPr="00CF031E">
        <w:rPr>
          <w:rFonts w:ascii="Times New Roman" w:hAnsi="Times New Roman" w:cs="Times New Roman"/>
          <w:sz w:val="28"/>
          <w:szCs w:val="28"/>
        </w:rPr>
        <w:t>ий и исполнительский персонал);</w:t>
      </w:r>
    </w:p>
    <w:p w:rsidR="00CA374A" w:rsidRPr="00CF031E" w:rsidRDefault="00CA374A" w:rsidP="00CA374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по содержанию профессиональной подготовк</w:t>
      </w:r>
      <w:r w:rsidRPr="00CF031E">
        <w:rPr>
          <w:rFonts w:ascii="Times New Roman" w:hAnsi="Times New Roman" w:cs="Times New Roman"/>
          <w:sz w:val="28"/>
          <w:szCs w:val="28"/>
        </w:rPr>
        <w:t>и (профессиональная структура);</w:t>
      </w:r>
    </w:p>
    <w:p w:rsidR="00CA374A" w:rsidRPr="00CF031E" w:rsidRDefault="00CA374A" w:rsidP="00CA374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по степени подготовленности к определённому виду деятельност</w:t>
      </w:r>
      <w:r w:rsidRPr="00CF031E">
        <w:rPr>
          <w:rFonts w:ascii="Times New Roman" w:hAnsi="Times New Roman" w:cs="Times New Roman"/>
          <w:sz w:val="28"/>
          <w:szCs w:val="28"/>
        </w:rPr>
        <w:t>и (квалификационная структура).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 xml:space="preserve">Формирование структуры персонала осуществляется в системе </w:t>
      </w:r>
      <w:proofErr w:type="spellStart"/>
      <w:r w:rsidRPr="00CF031E">
        <w:rPr>
          <w:rFonts w:ascii="Times New Roman" w:hAnsi="Times New Roman" w:cs="Times New Roman"/>
          <w:sz w:val="28"/>
          <w:szCs w:val="28"/>
        </w:rPr>
        <w:t>кадрообеспечения</w:t>
      </w:r>
      <w:proofErr w:type="spellEnd"/>
      <w:r w:rsidRPr="00CF031E">
        <w:rPr>
          <w:rFonts w:ascii="Times New Roman" w:hAnsi="Times New Roman" w:cs="Times New Roman"/>
          <w:sz w:val="28"/>
          <w:szCs w:val="28"/>
        </w:rPr>
        <w:t xml:space="preserve"> предприятия, которое включает: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lastRenderedPageBreak/>
        <w:t>профессиональную ориентацию;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отбор и приём персонала;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обучение;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адаптацию;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расстановка по рабочим местам;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оценка персонала;</w:t>
      </w:r>
    </w:p>
    <w:p w:rsidR="00CA374A" w:rsidRPr="00CF031E" w:rsidRDefault="00CA374A" w:rsidP="00CA374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движение персонала.</w:t>
      </w:r>
    </w:p>
    <w:p w:rsidR="00CA374A" w:rsidRPr="00CF031E" w:rsidRDefault="00CA374A" w:rsidP="00CA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Управление персоналом связано с разработкой и реализацией такой кадровой политики, которая позволила бы сформировать, а затем обеспечить рациональное использование персоналом в соответствии с целями фирмы.</w:t>
      </w:r>
    </w:p>
    <w:p w:rsidR="00CF031E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Пр</w:t>
      </w:r>
      <w:r w:rsidRPr="00CF031E">
        <w:rPr>
          <w:rFonts w:ascii="Times New Roman" w:hAnsi="Times New Roman" w:cs="Times New Roman"/>
          <w:sz w:val="28"/>
          <w:szCs w:val="28"/>
        </w:rPr>
        <w:t xml:space="preserve">оизводительность труда – это </w:t>
      </w:r>
      <w:r w:rsidRPr="00CF031E">
        <w:rPr>
          <w:rFonts w:ascii="Times New Roman" w:hAnsi="Times New Roman" w:cs="Times New Roman"/>
          <w:sz w:val="28"/>
          <w:szCs w:val="28"/>
        </w:rPr>
        <w:t xml:space="preserve">один из важнейших показателей эффективности производства, </w:t>
      </w:r>
      <w:r w:rsidRPr="00CF031E">
        <w:rPr>
          <w:rFonts w:ascii="Times New Roman" w:hAnsi="Times New Roman" w:cs="Times New Roman"/>
          <w:sz w:val="28"/>
          <w:szCs w:val="28"/>
        </w:rPr>
        <w:t>отражающий</w:t>
      </w:r>
      <w:r w:rsidRPr="00CF031E">
        <w:rPr>
          <w:rFonts w:ascii="Times New Roman" w:hAnsi="Times New Roman" w:cs="Times New Roman"/>
          <w:sz w:val="28"/>
          <w:szCs w:val="28"/>
        </w:rPr>
        <w:t xml:space="preserve"> количество продукции, произведенное за определенный период в расчете на одного работника, или затраты рабочего времени на единицу продукции</w:t>
      </w:r>
      <w:r w:rsidRPr="00CF031E">
        <w:rPr>
          <w:rFonts w:ascii="Times New Roman" w:hAnsi="Times New Roman" w:cs="Times New Roman"/>
          <w:sz w:val="28"/>
          <w:szCs w:val="28"/>
        </w:rPr>
        <w:t>.</w:t>
      </w:r>
    </w:p>
    <w:p w:rsidR="00CA374A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Следует различать понятия производительности и интенсивности труда. При повышении интенсивности труда повышается количество физических и умственных усилий в единицу времени, и за счет этого увеличивается количество производимой в единицу времени продукции. Повышение интенсивности труда требует повышения его оплаты. Производительность труда повышается в результате изменения технологии, применения более совершенного оборудования, применения новых приемов труда и не всегда требует повышения заработной платы.</w:t>
      </w:r>
    </w:p>
    <w:p w:rsidR="00CF031E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Для измерения производительности труда, эффективности использования трудовых ресурсов используются два основных показа</w:t>
      </w:r>
      <w:r w:rsidRPr="00CF031E">
        <w:rPr>
          <w:rFonts w:ascii="Times New Roman" w:hAnsi="Times New Roman" w:cs="Times New Roman"/>
          <w:sz w:val="28"/>
          <w:szCs w:val="28"/>
        </w:rPr>
        <w:t>теля: выработка и трудоемкость.</w:t>
      </w:r>
    </w:p>
    <w:p w:rsidR="00CF031E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Выработка – количество продукции, произведенное в единицу рабочего времени или пр</w:t>
      </w:r>
      <w:r w:rsidRPr="00CF031E">
        <w:rPr>
          <w:rFonts w:ascii="Times New Roman" w:hAnsi="Times New Roman" w:cs="Times New Roman"/>
          <w:sz w:val="28"/>
          <w:szCs w:val="28"/>
        </w:rPr>
        <w:t>иходящееся на одного работника.</w:t>
      </w:r>
    </w:p>
    <w:p w:rsidR="00CF031E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 xml:space="preserve">Трудоемкость –это затраты рабочего времени на </w:t>
      </w:r>
      <w:r w:rsidRPr="00CF031E">
        <w:rPr>
          <w:rFonts w:ascii="Times New Roman" w:hAnsi="Times New Roman" w:cs="Times New Roman"/>
          <w:sz w:val="28"/>
          <w:szCs w:val="28"/>
        </w:rPr>
        <w:t>производство единицы продукции.</w:t>
      </w:r>
    </w:p>
    <w:p w:rsidR="00CF031E" w:rsidRPr="00CF031E" w:rsidRDefault="00CF031E" w:rsidP="00CF0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E">
        <w:rPr>
          <w:rFonts w:ascii="Times New Roman" w:hAnsi="Times New Roman" w:cs="Times New Roman"/>
          <w:sz w:val="28"/>
          <w:szCs w:val="28"/>
        </w:rPr>
        <w:t>Для определения выработки на одного работающего количество произведенной продукции делится на численность всего промышленно-производственного персонала</w:t>
      </w:r>
      <w:r w:rsidRPr="00CF031E">
        <w:rPr>
          <w:rFonts w:ascii="Times New Roman" w:hAnsi="Times New Roman" w:cs="Times New Roman"/>
          <w:sz w:val="28"/>
          <w:szCs w:val="28"/>
        </w:rPr>
        <w:t>.</w:t>
      </w:r>
    </w:p>
    <w:sectPr w:rsidR="00CF031E" w:rsidRPr="00CF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A24"/>
    <w:multiLevelType w:val="hybridMultilevel"/>
    <w:tmpl w:val="1F52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C5B"/>
    <w:multiLevelType w:val="hybridMultilevel"/>
    <w:tmpl w:val="55B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63EFA"/>
    <w:multiLevelType w:val="hybridMultilevel"/>
    <w:tmpl w:val="9C14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4E"/>
    <w:rsid w:val="005B6C24"/>
    <w:rsid w:val="009811B8"/>
    <w:rsid w:val="00A3014E"/>
    <w:rsid w:val="00CA374A"/>
    <w:rsid w:val="00C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B68E"/>
  <w15:chartTrackingRefBased/>
  <w15:docId w15:val="{0D6CEE8E-D37D-4C6D-B58A-CC3FF27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2</cp:revision>
  <dcterms:created xsi:type="dcterms:W3CDTF">2021-10-31T01:28:00Z</dcterms:created>
  <dcterms:modified xsi:type="dcterms:W3CDTF">2021-10-31T01:41:00Z</dcterms:modified>
</cp:coreProperties>
</file>