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DA5" w:rsidRDefault="00CE6DA5" w:rsidP="00CE6DA5">
      <w:pPr>
        <w:pStyle w:val="a3"/>
        <w:shd w:val="clear" w:color="auto" w:fill="FBF9F8"/>
        <w:spacing w:before="0" w:beforeAutospacing="0" w:after="264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(слайд 2) </w:t>
      </w:r>
      <w:r>
        <w:rPr>
          <w:rFonts w:ascii="Segoe UI" w:hAnsi="Segoe UI" w:cs="Segoe UI"/>
          <w:color w:val="000000"/>
        </w:rPr>
        <w:t xml:space="preserve">Технология </w:t>
      </w:r>
      <w:proofErr w:type="spellStart"/>
      <w:r>
        <w:rPr>
          <w:rFonts w:ascii="Segoe UI" w:hAnsi="Segoe UI" w:cs="Segoe UI"/>
          <w:color w:val="000000"/>
        </w:rPr>
        <w:t>блокчейн</w:t>
      </w:r>
      <w:proofErr w:type="spellEnd"/>
      <w:r>
        <w:rPr>
          <w:rFonts w:ascii="Segoe UI" w:hAnsi="Segoe UI" w:cs="Segoe UI"/>
          <w:color w:val="000000"/>
        </w:rPr>
        <w:t xml:space="preserve"> позволяет коллективной группе избранных участников обмениваться данными. С помощью </w:t>
      </w:r>
      <w:proofErr w:type="spellStart"/>
      <w:r>
        <w:rPr>
          <w:rFonts w:ascii="Segoe UI" w:hAnsi="Segoe UI" w:cs="Segoe UI"/>
          <w:color w:val="000000"/>
        </w:rPr>
        <w:t>блокчейна</w:t>
      </w:r>
      <w:proofErr w:type="spellEnd"/>
      <w:r>
        <w:rPr>
          <w:rFonts w:ascii="Segoe UI" w:hAnsi="Segoe UI" w:cs="Segoe UI"/>
          <w:color w:val="000000"/>
        </w:rPr>
        <w:t xml:space="preserve"> можно собирать и передавать данные транзакций из нескольких источников. Данные разбиваются на общие блоки, которые связаны друг с другом с помощью уникальных идентификаторов в форме криптографических </w:t>
      </w:r>
      <w:proofErr w:type="spellStart"/>
      <w:r>
        <w:rPr>
          <w:rFonts w:ascii="Segoe UI" w:hAnsi="Segoe UI" w:cs="Segoe UI"/>
          <w:color w:val="000000"/>
        </w:rPr>
        <w:t>хэшей</w:t>
      </w:r>
      <w:proofErr w:type="spellEnd"/>
      <w:r>
        <w:rPr>
          <w:rFonts w:ascii="Segoe UI" w:hAnsi="Segoe UI" w:cs="Segoe UI"/>
          <w:color w:val="000000"/>
        </w:rPr>
        <w:t xml:space="preserve">. </w:t>
      </w:r>
      <w:proofErr w:type="spellStart"/>
      <w:r>
        <w:rPr>
          <w:rFonts w:ascii="Segoe UI" w:hAnsi="Segoe UI" w:cs="Segoe UI"/>
          <w:color w:val="000000"/>
        </w:rPr>
        <w:t>Блокчейн</w:t>
      </w:r>
      <w:proofErr w:type="spellEnd"/>
      <w:r>
        <w:rPr>
          <w:rFonts w:ascii="Segoe UI" w:hAnsi="Segoe UI" w:cs="Segoe UI"/>
          <w:color w:val="000000"/>
        </w:rPr>
        <w:t xml:space="preserve"> обеспечивает целостность данных с помощью единого источника достоверной информации, устраняя дублирование данных и повышая безопасность.</w:t>
      </w:r>
    </w:p>
    <w:p w:rsidR="00CE6DA5" w:rsidRDefault="00CE6DA5" w:rsidP="00CE6DA5">
      <w:pPr>
        <w:pStyle w:val="a3"/>
        <w:shd w:val="clear" w:color="auto" w:fill="FBF9F8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 </w:t>
      </w:r>
      <w:hyperlink r:id="rId5" w:history="1">
        <w:r>
          <w:rPr>
            <w:rStyle w:val="a4"/>
            <w:rFonts w:ascii="Segoe UI" w:hAnsi="Segoe UI" w:cs="Segoe UI"/>
            <w:color w:val="006B8F"/>
          </w:rPr>
          <w:t xml:space="preserve">системе </w:t>
        </w:r>
        <w:proofErr w:type="spellStart"/>
        <w:r>
          <w:rPr>
            <w:rStyle w:val="a4"/>
            <w:rFonts w:ascii="Segoe UI" w:hAnsi="Segoe UI" w:cs="Segoe UI"/>
            <w:color w:val="006B8F"/>
          </w:rPr>
          <w:t>блокчейна</w:t>
        </w:r>
        <w:proofErr w:type="spellEnd"/>
      </w:hyperlink>
      <w:r>
        <w:rPr>
          <w:rFonts w:ascii="Segoe UI" w:hAnsi="Segoe UI" w:cs="Segoe UI"/>
          <w:color w:val="000000"/>
        </w:rPr>
        <w:t xml:space="preserve"> мошенничество и взлом данных предотвращаются за счет того, что данные нельзя изменить без разрешения всех сторон. Реестр </w:t>
      </w:r>
      <w:proofErr w:type="spellStart"/>
      <w:r>
        <w:rPr>
          <w:rFonts w:ascii="Segoe UI" w:hAnsi="Segoe UI" w:cs="Segoe UI"/>
          <w:color w:val="000000"/>
        </w:rPr>
        <w:t>блокчейна</w:t>
      </w:r>
      <w:proofErr w:type="spellEnd"/>
      <w:r>
        <w:rPr>
          <w:rFonts w:ascii="Segoe UI" w:hAnsi="Segoe UI" w:cs="Segoe UI"/>
          <w:color w:val="000000"/>
        </w:rPr>
        <w:t xml:space="preserve"> может использоваться совместно, но не может быть изменен. Если кто-то попытается изменить данные, все участники будут предупреждены и будут знать, кто предпринимает эту попытку.</w:t>
      </w:r>
    </w:p>
    <w:p w:rsidR="00CE6DA5" w:rsidRDefault="00CE6DA5" w:rsidP="00CE6DA5">
      <w:pPr>
        <w:pStyle w:val="a3"/>
        <w:shd w:val="clear" w:color="auto" w:fill="FBF9F8"/>
        <w:spacing w:before="0" w:beforeAutospacing="0" w:after="0" w:afterAutospacing="0"/>
        <w:rPr>
          <w:rFonts w:ascii="Segoe UI" w:hAnsi="Segoe UI" w:cs="Segoe UI"/>
          <w:color w:val="000000"/>
        </w:rPr>
      </w:pPr>
    </w:p>
    <w:p w:rsidR="00CE6DA5" w:rsidRDefault="00CE6DA5" w:rsidP="00CE6DA5">
      <w:pPr>
        <w:pStyle w:val="a3"/>
        <w:shd w:val="clear" w:color="auto" w:fill="FBF9F8"/>
        <w:spacing w:before="0" w:beforeAutospacing="0" w:after="0" w:afterAutospacing="0"/>
        <w:rPr>
          <w:rFonts w:ascii="Segoe UI" w:hAnsi="Segoe UI" w:cs="Segoe UI"/>
          <w:color w:val="000000"/>
          <w:shd w:val="clear" w:color="auto" w:fill="FBF9F8"/>
        </w:rPr>
      </w:pPr>
      <w:r>
        <w:rPr>
          <w:rFonts w:ascii="Segoe UI" w:hAnsi="Segoe UI" w:cs="Segoe UI"/>
          <w:color w:val="000000"/>
        </w:rPr>
        <w:t xml:space="preserve">(слайд 3) </w:t>
      </w:r>
      <w:r>
        <w:rPr>
          <w:rStyle w:val="a5"/>
          <w:rFonts w:ascii="Segoe UI" w:hAnsi="Segoe UI" w:cs="Segoe UI"/>
          <w:color w:val="000000"/>
          <w:shd w:val="clear" w:color="auto" w:fill="FBF9F8"/>
        </w:rPr>
        <w:t>Децентрализованное доверие</w:t>
      </w:r>
      <w:r>
        <w:rPr>
          <w:rStyle w:val="a5"/>
          <w:rFonts w:ascii="Segoe UI" w:hAnsi="Segoe UI" w:cs="Segoe UI"/>
          <w:color w:val="000000"/>
          <w:shd w:val="clear" w:color="auto" w:fill="FBF9F8"/>
        </w:rPr>
        <w:t xml:space="preserve"> - </w:t>
      </w:r>
      <w:r>
        <w:rPr>
          <w:rFonts w:ascii="Segoe UI" w:hAnsi="Segoe UI" w:cs="Segoe UI"/>
          <w:color w:val="000000"/>
          <w:shd w:val="clear" w:color="auto" w:fill="FBF9F8"/>
        </w:rPr>
        <w:t xml:space="preserve">Основная причина, по которой компании используют технологию </w:t>
      </w:r>
      <w:proofErr w:type="spellStart"/>
      <w:r>
        <w:rPr>
          <w:rFonts w:ascii="Segoe UI" w:hAnsi="Segoe UI" w:cs="Segoe UI"/>
          <w:color w:val="000000"/>
          <w:shd w:val="clear" w:color="auto" w:fill="FBF9F8"/>
        </w:rPr>
        <w:t>блокчейн</w:t>
      </w:r>
      <w:proofErr w:type="spellEnd"/>
      <w:r>
        <w:rPr>
          <w:rFonts w:ascii="Segoe UI" w:hAnsi="Segoe UI" w:cs="Segoe UI"/>
          <w:color w:val="000000"/>
          <w:shd w:val="clear" w:color="auto" w:fill="FBF9F8"/>
        </w:rPr>
        <w:t xml:space="preserve"> вместо других хранилищ данных, заключается в обеспечении гарантии целостности данных без участия центрального органа.</w:t>
      </w:r>
    </w:p>
    <w:p w:rsidR="00CE6DA5" w:rsidRDefault="00CE6DA5" w:rsidP="00CE6DA5">
      <w:pPr>
        <w:pStyle w:val="a3"/>
        <w:shd w:val="clear" w:color="auto" w:fill="FBF9F8"/>
        <w:spacing w:before="0" w:beforeAutospacing="0" w:after="0" w:afterAutospacing="0"/>
        <w:rPr>
          <w:rFonts w:ascii="Segoe UI" w:hAnsi="Segoe UI" w:cs="Segoe UI"/>
          <w:color w:val="000000"/>
          <w:shd w:val="clear" w:color="auto" w:fill="FBF9F8"/>
        </w:rPr>
      </w:pPr>
    </w:p>
    <w:p w:rsidR="00CE6DA5" w:rsidRDefault="00CE6DA5" w:rsidP="00CE6DA5">
      <w:pPr>
        <w:pStyle w:val="a3"/>
        <w:shd w:val="clear" w:color="auto" w:fill="FBF9F8"/>
        <w:spacing w:before="0" w:beforeAutospacing="0" w:after="0" w:afterAutospacing="0"/>
        <w:rPr>
          <w:rFonts w:ascii="Segoe UI" w:hAnsi="Segoe UI" w:cs="Segoe UI"/>
          <w:color w:val="000000"/>
          <w:shd w:val="clear" w:color="auto" w:fill="FBF9F8"/>
        </w:rPr>
      </w:pPr>
      <w:r>
        <w:rPr>
          <w:rFonts w:ascii="Segoe UI" w:hAnsi="Segoe UI" w:cs="Segoe UI"/>
          <w:color w:val="000000"/>
          <w:shd w:val="clear" w:color="auto" w:fill="FBF9F8"/>
        </w:rPr>
        <w:t xml:space="preserve">(слайд 4) </w:t>
      </w:r>
      <w:r>
        <w:rPr>
          <w:rFonts w:ascii="Segoe UI" w:hAnsi="Segoe UI" w:cs="Segoe UI"/>
          <w:color w:val="000000"/>
          <w:shd w:val="clear" w:color="auto" w:fill="FBF9F8"/>
        </w:rPr>
        <w:t>Название «</w:t>
      </w:r>
      <w:proofErr w:type="spellStart"/>
      <w:r>
        <w:rPr>
          <w:rFonts w:ascii="Segoe UI" w:hAnsi="Segoe UI" w:cs="Segoe UI"/>
          <w:color w:val="000000"/>
          <w:shd w:val="clear" w:color="auto" w:fill="FBF9F8"/>
        </w:rPr>
        <w:t>блокчейн</w:t>
      </w:r>
      <w:proofErr w:type="spellEnd"/>
      <w:r>
        <w:rPr>
          <w:rFonts w:ascii="Segoe UI" w:hAnsi="Segoe UI" w:cs="Segoe UI"/>
          <w:color w:val="000000"/>
          <w:shd w:val="clear" w:color="auto" w:fill="FBF9F8"/>
        </w:rPr>
        <w:t xml:space="preserve">» происходит от того, что данные хранятся в блоках, и каждый блок связан с предыдущим блоком, образуя структуру, похожую на цепь (от англ. </w:t>
      </w:r>
      <w:proofErr w:type="spellStart"/>
      <w:r>
        <w:rPr>
          <w:rFonts w:ascii="Segoe UI" w:hAnsi="Segoe UI" w:cs="Segoe UI"/>
          <w:color w:val="000000"/>
          <w:shd w:val="clear" w:color="auto" w:fill="FBF9F8"/>
        </w:rPr>
        <w:t>chain</w:t>
      </w:r>
      <w:proofErr w:type="spellEnd"/>
      <w:r>
        <w:rPr>
          <w:rFonts w:ascii="Segoe UI" w:hAnsi="Segoe UI" w:cs="Segoe UI"/>
          <w:color w:val="000000"/>
          <w:shd w:val="clear" w:color="auto" w:fill="FBF9F8"/>
        </w:rPr>
        <w:t xml:space="preserve"> — цепь). В технологии </w:t>
      </w:r>
      <w:proofErr w:type="spellStart"/>
      <w:r>
        <w:rPr>
          <w:rFonts w:ascii="Segoe UI" w:hAnsi="Segoe UI" w:cs="Segoe UI"/>
          <w:color w:val="000000"/>
          <w:shd w:val="clear" w:color="auto" w:fill="FBF9F8"/>
        </w:rPr>
        <w:t>блокчейн</w:t>
      </w:r>
      <w:proofErr w:type="spellEnd"/>
      <w:r>
        <w:rPr>
          <w:rFonts w:ascii="Segoe UI" w:hAnsi="Segoe UI" w:cs="Segoe UI"/>
          <w:color w:val="000000"/>
          <w:shd w:val="clear" w:color="auto" w:fill="FBF9F8"/>
        </w:rPr>
        <w:t xml:space="preserve"> новые блоки можн</w:t>
      </w:r>
      <w:r>
        <w:rPr>
          <w:rFonts w:ascii="Segoe UI" w:hAnsi="Segoe UI" w:cs="Segoe UI"/>
          <w:color w:val="000000"/>
          <w:shd w:val="clear" w:color="auto" w:fill="FBF9F8"/>
        </w:rPr>
        <w:t>о только добавлять.</w:t>
      </w:r>
    </w:p>
    <w:p w:rsidR="00CE6DA5" w:rsidRDefault="00CE6DA5" w:rsidP="00CE6DA5">
      <w:pPr>
        <w:pStyle w:val="a3"/>
        <w:shd w:val="clear" w:color="auto" w:fill="FBF9F8"/>
        <w:spacing w:before="0" w:beforeAutospacing="0" w:after="0" w:afterAutospacing="0"/>
        <w:rPr>
          <w:rFonts w:ascii="Segoe UI" w:hAnsi="Segoe UI" w:cs="Segoe UI"/>
          <w:color w:val="000000"/>
          <w:shd w:val="clear" w:color="auto" w:fill="FBF9F8"/>
        </w:rPr>
      </w:pPr>
      <w:r>
        <w:rPr>
          <w:rFonts w:ascii="Segoe UI" w:hAnsi="Segoe UI" w:cs="Segoe UI"/>
          <w:color w:val="000000"/>
          <w:shd w:val="clear" w:color="auto" w:fill="FBF9F8"/>
        </w:rPr>
        <w:t xml:space="preserve">После добавления блока в </w:t>
      </w:r>
      <w:proofErr w:type="spellStart"/>
      <w:r>
        <w:rPr>
          <w:rFonts w:ascii="Segoe UI" w:hAnsi="Segoe UI" w:cs="Segoe UI"/>
          <w:color w:val="000000"/>
          <w:shd w:val="clear" w:color="auto" w:fill="FBF9F8"/>
        </w:rPr>
        <w:t>блокчейн</w:t>
      </w:r>
      <w:proofErr w:type="spellEnd"/>
      <w:r>
        <w:rPr>
          <w:rFonts w:ascii="Segoe UI" w:hAnsi="Segoe UI" w:cs="Segoe UI"/>
          <w:color w:val="000000"/>
          <w:shd w:val="clear" w:color="auto" w:fill="FBF9F8"/>
        </w:rPr>
        <w:t xml:space="preserve"> его нельзя изменить или удалить.</w:t>
      </w:r>
    </w:p>
    <w:p w:rsidR="00CE6DA5" w:rsidRDefault="00CE6DA5" w:rsidP="00CE6DA5">
      <w:pPr>
        <w:pStyle w:val="a3"/>
        <w:shd w:val="clear" w:color="auto" w:fill="FBF9F8"/>
        <w:spacing w:before="0" w:beforeAutospacing="0" w:after="0" w:afterAutospacing="0"/>
        <w:rPr>
          <w:rFonts w:ascii="Segoe UI" w:hAnsi="Segoe UI" w:cs="Segoe UI"/>
          <w:color w:val="000000"/>
          <w:shd w:val="clear" w:color="auto" w:fill="FBF9F8"/>
        </w:rPr>
      </w:pPr>
    </w:p>
    <w:p w:rsidR="00CE6DA5" w:rsidRDefault="00CE6DA5" w:rsidP="00CE6DA5">
      <w:pPr>
        <w:pStyle w:val="a3"/>
        <w:shd w:val="clear" w:color="auto" w:fill="FBF9F8"/>
        <w:spacing w:before="0" w:beforeAutospacing="0" w:after="0" w:afterAutospacing="0"/>
        <w:rPr>
          <w:rFonts w:ascii="Segoe UI" w:hAnsi="Segoe UI" w:cs="Segoe UI"/>
          <w:color w:val="000000"/>
          <w:shd w:val="clear" w:color="auto" w:fill="FBF9F8"/>
        </w:rPr>
      </w:pPr>
      <w:r>
        <w:rPr>
          <w:rFonts w:ascii="Segoe UI" w:hAnsi="Segoe UI" w:cs="Segoe UI"/>
          <w:color w:val="000000"/>
          <w:shd w:val="clear" w:color="auto" w:fill="FBF9F8"/>
        </w:rPr>
        <w:t xml:space="preserve">(слайд 5) </w:t>
      </w:r>
      <w:r>
        <w:rPr>
          <w:rFonts w:ascii="Segoe UI" w:hAnsi="Segoe UI" w:cs="Segoe UI"/>
          <w:color w:val="000000"/>
          <w:shd w:val="clear" w:color="auto" w:fill="FBF9F8"/>
        </w:rPr>
        <w:t xml:space="preserve">Блоки данных </w:t>
      </w:r>
      <w:proofErr w:type="spellStart"/>
      <w:r>
        <w:rPr>
          <w:rFonts w:ascii="Segoe UI" w:hAnsi="Segoe UI" w:cs="Segoe UI"/>
          <w:color w:val="000000"/>
          <w:shd w:val="clear" w:color="auto" w:fill="FBF9F8"/>
        </w:rPr>
        <w:t>блокчейна</w:t>
      </w:r>
      <w:proofErr w:type="spellEnd"/>
      <w:r>
        <w:rPr>
          <w:rFonts w:ascii="Segoe UI" w:hAnsi="Segoe UI" w:cs="Segoe UI"/>
          <w:color w:val="000000"/>
          <w:shd w:val="clear" w:color="auto" w:fill="FBF9F8"/>
        </w:rPr>
        <w:t xml:space="preserve"> хранятся в узлах — единицах хранения, которые обеспечивают синхронизацию или актуальность данных. Любой узел может быстро определить, изменился ли какой-либо блок с момента его добавления. Когда новый полный узел присоединяется к сети </w:t>
      </w:r>
      <w:proofErr w:type="spellStart"/>
      <w:r>
        <w:rPr>
          <w:rFonts w:ascii="Segoe UI" w:hAnsi="Segoe UI" w:cs="Segoe UI"/>
          <w:color w:val="000000"/>
          <w:shd w:val="clear" w:color="auto" w:fill="FBF9F8"/>
        </w:rPr>
        <w:t>блокчейна</w:t>
      </w:r>
      <w:proofErr w:type="spellEnd"/>
      <w:r>
        <w:rPr>
          <w:rFonts w:ascii="Segoe UI" w:hAnsi="Segoe UI" w:cs="Segoe UI"/>
          <w:color w:val="000000"/>
          <w:shd w:val="clear" w:color="auto" w:fill="FBF9F8"/>
        </w:rPr>
        <w:t xml:space="preserve">, он загружает копии всех блоков, которые в настоящее время находятся в цепи. После того как новый узел синхронизируется с другими узлами и у него будет последняя версия </w:t>
      </w:r>
      <w:proofErr w:type="spellStart"/>
      <w:r>
        <w:rPr>
          <w:rFonts w:ascii="Segoe UI" w:hAnsi="Segoe UI" w:cs="Segoe UI"/>
          <w:color w:val="000000"/>
          <w:shd w:val="clear" w:color="auto" w:fill="FBF9F8"/>
        </w:rPr>
        <w:t>блокчейна</w:t>
      </w:r>
      <w:proofErr w:type="spellEnd"/>
      <w:r>
        <w:rPr>
          <w:rFonts w:ascii="Segoe UI" w:hAnsi="Segoe UI" w:cs="Segoe UI"/>
          <w:color w:val="000000"/>
          <w:shd w:val="clear" w:color="auto" w:fill="FBF9F8"/>
        </w:rPr>
        <w:t>, он сможет получать любые новые блоки, как и все остальные узлы.</w:t>
      </w:r>
    </w:p>
    <w:p w:rsidR="00CE6DA5" w:rsidRPr="00CE6DA5" w:rsidRDefault="00CE6DA5" w:rsidP="00CE6DA5">
      <w:pPr>
        <w:pStyle w:val="a3"/>
        <w:shd w:val="clear" w:color="auto" w:fill="FBF9F8"/>
        <w:spacing w:before="0" w:beforeAutospacing="0" w:after="0" w:afterAutospacing="0"/>
        <w:rPr>
          <w:rFonts w:ascii="Segoe UI" w:hAnsi="Segoe UI" w:cs="Segoe UI"/>
          <w:color w:val="000000"/>
        </w:rPr>
      </w:pPr>
    </w:p>
    <w:p w:rsidR="00CE6DA5" w:rsidRPr="00CE6DA5" w:rsidRDefault="00CE6DA5" w:rsidP="00CE6DA5">
      <w:pPr>
        <w:shd w:val="clear" w:color="auto" w:fill="FBF9F8"/>
        <w:spacing w:after="264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CE6DA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Узлы бывают двух основных видов.</w:t>
      </w:r>
    </w:p>
    <w:p w:rsidR="00CE6DA5" w:rsidRPr="00CE6DA5" w:rsidRDefault="00CE6DA5" w:rsidP="00CE6DA5">
      <w:pPr>
        <w:numPr>
          <w:ilvl w:val="0"/>
          <w:numId w:val="1"/>
        </w:numPr>
        <w:shd w:val="clear" w:color="auto" w:fill="FBF9F8"/>
        <w:spacing w:after="0" w:line="240" w:lineRule="auto"/>
        <w:ind w:left="0" w:right="24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CE6DA5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Полные узлы</w:t>
      </w:r>
      <w:r w:rsidRPr="00CE6DA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 хранят копию </w:t>
      </w:r>
      <w:proofErr w:type="spellStart"/>
      <w:r w:rsidRPr="00CE6DA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блокчейна</w:t>
      </w:r>
      <w:proofErr w:type="spellEnd"/>
      <w:r w:rsidRPr="00CE6DA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целиком.</w:t>
      </w:r>
    </w:p>
    <w:p w:rsidR="00CE6DA5" w:rsidRDefault="00CE6DA5" w:rsidP="00CE6DA5">
      <w:pPr>
        <w:numPr>
          <w:ilvl w:val="0"/>
          <w:numId w:val="1"/>
        </w:numPr>
        <w:shd w:val="clear" w:color="auto" w:fill="FBF9F8"/>
        <w:spacing w:after="0" w:line="240" w:lineRule="auto"/>
        <w:ind w:left="0" w:right="24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CE6DA5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Облегченные узлы</w:t>
      </w:r>
      <w:r w:rsidRPr="00CE6DA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хранят только самые последние блоки и могут запрашивать более старые блоки, когда они необходимы пользователям.</w:t>
      </w:r>
    </w:p>
    <w:p w:rsidR="00CE6DA5" w:rsidRDefault="00CE6DA5" w:rsidP="00CE6DA5">
      <w:pPr>
        <w:shd w:val="clear" w:color="auto" w:fill="FBF9F8"/>
        <w:spacing w:after="0" w:line="240" w:lineRule="auto"/>
        <w:ind w:right="240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</w:pPr>
    </w:p>
    <w:p w:rsidR="00CE6DA5" w:rsidRPr="00CE6DA5" w:rsidRDefault="00CE6DA5" w:rsidP="00CE6DA5">
      <w:pPr>
        <w:shd w:val="clear" w:color="auto" w:fill="FBF9F8"/>
        <w:spacing w:after="0" w:line="240" w:lineRule="auto"/>
        <w:ind w:right="24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>(слайд 6)</w:t>
      </w:r>
    </w:p>
    <w:p w:rsidR="00CE6DA5" w:rsidRPr="00CE6DA5" w:rsidRDefault="00CE6DA5" w:rsidP="00CE6DA5">
      <w:pPr>
        <w:shd w:val="clear" w:color="auto" w:fill="FBF9F8"/>
        <w:spacing w:after="384" w:line="240" w:lineRule="auto"/>
        <w:outlineLvl w:val="2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CE6DA5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Типы </w:t>
      </w:r>
      <w:proofErr w:type="spellStart"/>
      <w:r w:rsidRPr="00CE6DA5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блокчейна</w:t>
      </w:r>
      <w:proofErr w:type="spellEnd"/>
    </w:p>
    <w:p w:rsidR="00CE6DA5" w:rsidRPr="00CE6DA5" w:rsidRDefault="00CE6DA5" w:rsidP="00CE6DA5">
      <w:pPr>
        <w:numPr>
          <w:ilvl w:val="0"/>
          <w:numId w:val="2"/>
        </w:numPr>
        <w:shd w:val="clear" w:color="auto" w:fill="FBF9F8"/>
        <w:spacing w:after="0" w:line="240" w:lineRule="auto"/>
        <w:ind w:left="0" w:right="24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CE6DA5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 xml:space="preserve">Открытый </w:t>
      </w:r>
      <w:proofErr w:type="spellStart"/>
      <w:r w:rsidRPr="00CE6DA5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блокчейн</w:t>
      </w:r>
      <w:proofErr w:type="spellEnd"/>
      <w:r w:rsidRPr="00CE6DA5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.</w:t>
      </w:r>
      <w:r w:rsidRPr="00CE6DA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 Открытая сеть </w:t>
      </w:r>
      <w:proofErr w:type="spellStart"/>
      <w:r w:rsidRPr="00CE6DA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блокчейна</w:t>
      </w:r>
      <w:proofErr w:type="spellEnd"/>
      <w:r w:rsidRPr="00CE6DA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, или </w:t>
      </w:r>
      <w:proofErr w:type="spellStart"/>
      <w:r w:rsidRPr="00CE6DA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блокчейн</w:t>
      </w:r>
      <w:proofErr w:type="spellEnd"/>
      <w:r w:rsidRPr="00CE6DA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без разрешений — это сеть, в которой может участвовать любой, без ограничений. Большинство </w:t>
      </w:r>
      <w:r w:rsidRPr="00CE6DA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 xml:space="preserve">типов </w:t>
      </w:r>
      <w:proofErr w:type="spellStart"/>
      <w:r w:rsidRPr="00CE6DA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криптовалют</w:t>
      </w:r>
      <w:proofErr w:type="spellEnd"/>
      <w:r w:rsidRPr="00CE6DA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работают в открытом </w:t>
      </w:r>
      <w:proofErr w:type="spellStart"/>
      <w:r w:rsidRPr="00CE6DA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блокчейне</w:t>
      </w:r>
      <w:proofErr w:type="spellEnd"/>
      <w:r w:rsidRPr="00CE6DA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 который регулируется правилами или алгоритмами консенсуса.</w:t>
      </w:r>
    </w:p>
    <w:p w:rsidR="00CE6DA5" w:rsidRPr="00CE6DA5" w:rsidRDefault="00CE6DA5" w:rsidP="00CE6DA5">
      <w:pPr>
        <w:numPr>
          <w:ilvl w:val="0"/>
          <w:numId w:val="2"/>
        </w:numPr>
        <w:shd w:val="clear" w:color="auto" w:fill="FBF9F8"/>
        <w:spacing w:after="0" w:line="240" w:lineRule="auto"/>
        <w:ind w:left="0" w:right="24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CE6DA5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 xml:space="preserve">Эксклюзивный </w:t>
      </w:r>
      <w:proofErr w:type="spellStart"/>
      <w:r w:rsidRPr="00CE6DA5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блокчейн</w:t>
      </w:r>
      <w:proofErr w:type="spellEnd"/>
      <w:r w:rsidRPr="00CE6DA5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.</w:t>
      </w:r>
      <w:r w:rsidRPr="00CE6DA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 Частный, или эксклюзивный </w:t>
      </w:r>
      <w:proofErr w:type="spellStart"/>
      <w:r w:rsidRPr="00CE6DA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блокчейн</w:t>
      </w:r>
      <w:proofErr w:type="spellEnd"/>
      <w:r w:rsidRPr="00CE6DA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, позволяет компаниям контролировать, кто может иметь доступ к данным </w:t>
      </w:r>
      <w:proofErr w:type="spellStart"/>
      <w:r w:rsidRPr="00CE6DA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блокчейна</w:t>
      </w:r>
      <w:proofErr w:type="spellEnd"/>
      <w:r w:rsidRPr="00CE6DA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К определенным наборам данных могут обращаться только пользователи, которым предоставлены разрешения. </w:t>
      </w:r>
      <w:proofErr w:type="spellStart"/>
      <w:r w:rsidRPr="00CE6DA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Oracle</w:t>
      </w:r>
      <w:proofErr w:type="spellEnd"/>
      <w:r w:rsidRPr="00CE6DA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proofErr w:type="spellStart"/>
      <w:r w:rsidRPr="00CE6DA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Blockchain</w:t>
      </w:r>
      <w:proofErr w:type="spellEnd"/>
      <w:r w:rsidRPr="00CE6DA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proofErr w:type="spellStart"/>
      <w:r w:rsidRPr="00CE6DA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Platform</w:t>
      </w:r>
      <w:proofErr w:type="spellEnd"/>
      <w:r w:rsidRPr="00CE6DA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— это эксклюзивный </w:t>
      </w:r>
      <w:proofErr w:type="spellStart"/>
      <w:r w:rsidRPr="00CE6DA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блокчейн</w:t>
      </w:r>
      <w:proofErr w:type="spellEnd"/>
      <w:r w:rsidRPr="00CE6DA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CE6DA5" w:rsidRDefault="00CE6DA5"/>
    <w:p w:rsidR="00291569" w:rsidRPr="00291569" w:rsidRDefault="00291569" w:rsidP="00291569">
      <w:r>
        <w:t xml:space="preserve">(слайд 7) </w:t>
      </w:r>
      <w:proofErr w:type="spellStart"/>
      <w:r w:rsidRPr="00291569">
        <w:t>Блокчейн</w:t>
      </w:r>
      <w:proofErr w:type="spellEnd"/>
      <w:r w:rsidRPr="00291569">
        <w:t xml:space="preserve"> может работать с другими технологиями, такими как искусственный интеллект (ИИ), Интернет вещей (</w:t>
      </w:r>
      <w:proofErr w:type="spellStart"/>
      <w:r w:rsidRPr="00291569">
        <w:t>IoT</w:t>
      </w:r>
      <w:proofErr w:type="spellEnd"/>
      <w:r w:rsidRPr="00291569">
        <w:t>) и машинное обучение, чтобы пользователи могли извлекать важную аналитическую информацию из данных.</w:t>
      </w:r>
      <w:bookmarkStart w:id="0" w:name="_GoBack"/>
      <w:bookmarkEnd w:id="0"/>
    </w:p>
    <w:p w:rsidR="00291569" w:rsidRPr="00291569" w:rsidRDefault="00291569" w:rsidP="00291569">
      <w:r w:rsidRPr="00291569">
        <w:t xml:space="preserve">Традиционные ИТ-системы не предназначены для обработки огромных объемов данных, поступающих от систем Интернета вещей. Объем, скорость и разнообразие данных, производимых сетями Интернета вещей, могут перегрузить корпоративные системы или серьезно ограничить возможность принятия своевременных решений на основе надежных данных. Технология распределенного реестра </w:t>
      </w:r>
      <w:proofErr w:type="spellStart"/>
      <w:r w:rsidRPr="00291569">
        <w:t>блокчейна</w:t>
      </w:r>
      <w:proofErr w:type="spellEnd"/>
      <w:r w:rsidRPr="00291569">
        <w:t xml:space="preserve"> имеет потенциал, необходимый для устранения этих проблем с масштабируемостью, обеспечивая при этом повышенную прозрачность и безопасность.</w:t>
      </w:r>
    </w:p>
    <w:p w:rsidR="00291569" w:rsidRDefault="00291569"/>
    <w:sectPr w:rsidR="0029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A475B"/>
    <w:multiLevelType w:val="multilevel"/>
    <w:tmpl w:val="4B86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113F6E"/>
    <w:multiLevelType w:val="multilevel"/>
    <w:tmpl w:val="5B44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2E"/>
    <w:rsid w:val="00291569"/>
    <w:rsid w:val="0057492E"/>
    <w:rsid w:val="005B6C24"/>
    <w:rsid w:val="009811B8"/>
    <w:rsid w:val="00CE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61057"/>
  <w15:chartTrackingRefBased/>
  <w15:docId w15:val="{5B46FFA8-FF7D-41E1-8E8B-EDF1E2DE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6D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6DA5"/>
    <w:rPr>
      <w:color w:val="0000FF"/>
      <w:u w:val="single"/>
    </w:rPr>
  </w:style>
  <w:style w:type="character" w:styleId="a5">
    <w:name w:val="Strong"/>
    <w:basedOn w:val="a0"/>
    <w:uiPriority w:val="22"/>
    <w:qFormat/>
    <w:rsid w:val="00CE6DA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E6D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racle.com/ru/blockcha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u_know_who am_i</dc:creator>
  <cp:keywords/>
  <dc:description/>
  <cp:lastModifiedBy>u_know_who am_i</cp:lastModifiedBy>
  <cp:revision>2</cp:revision>
  <dcterms:created xsi:type="dcterms:W3CDTF">2021-11-25T07:47:00Z</dcterms:created>
  <dcterms:modified xsi:type="dcterms:W3CDTF">2021-11-25T07:57:00Z</dcterms:modified>
</cp:coreProperties>
</file>