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В настоящее время информационная технология (ИТ) в информационных системах при моделировании в экологии может быть определена, как совокупность систематических и массовых способов создания, накопления, обработки, хранения, передачи и распределения информации с использованием средств вычислительной техники и связи.</w:t>
        <w:br/>
        <w:br/>
        <w:t>Информационные технологии можно классифицировать по следующим уровням:</w:t>
        <w:br/>
        <w:t>· функционально-ориентированные технологии;</w:t>
        <w:br/>
        <w:t>· предметно-ориентированные технологии;</w:t>
        <w:br/>
        <w:t>· проблемно-ориентированные технологии.</w:t>
        <w:br/>
        <w:br/>
        <w:t>Функционально-ориентированные ИТ предназначены для реализации одной из типовых функций обработки информации. К таким технологиям могут относиться ИТ обработки табличной и текстовой информации, измерения и передачи информации, машинной графики, математических вычислений.</w:t>
        <w:br/>
        <w:br/>
        <w:t>Предметно-ориентированные ИТ предназначены для решения вполне определенных задач в конкретной области. Они максимальным образом удовлетворяют частным требованиям своего применения и обычно обладают наименьшей степенью универсальности.</w:t>
        <w:br/>
        <w:br/>
        <w:t>Иногда удается обобщить требования ряда конкретных приложений и выделить некоторые типовые прикладные проблемы. Отсюда возникает понятие проблемно-ориентированной ИТ. Проблемно-ориентированные ИТ являются основой для создания инструментальных систем-оболочек, концентрирующих накопленный опыт разработки высокоэффективных систем управления на различных уровнях функционирования технологических систем.</w:t>
        <w:br/>
        <w:br/>
        <w:t>Таким образом в экологии, как стохастической системе (СС), необходимо синтезировать ИТ всех трех уровней, при этом:</w:t>
        <w:br/>
        <w:br/>
        <w:t>· функционально-ориентированные ИТ должны реализовать универсальные функции статистической обработки данных, инвариантные к технологическим задачам анализа;</w:t>
        <w:br/>
        <w:t>· предметно-ориентированные ИТ должны решать конкретные технологические задачи анализа функционирования СС;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