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В настоящее время исследования по охране окружающей среды ведутся во всех областях науки и техники различными организациями и на различных уровнях, в том числе и на государственном. Однако информация по этим исследованиям характеризуется высокой рассеянностью. Большие объемы экологической информации, данные многолетних наблюдений, новейшие разработки разбросаны по различным информационным базам или даже находятся на бумажных носителях в архивах, что не только затрудняет их поиск, использование, но и приводит к сомнению в достоверности данных и эффективном использовании средств, выделяемых на экологию из бюджета, иностранных фондов или коммерческими структурами.</w:t>
        <w:br/>
        <w:br/>
        <w:t>Вторым моментом, обуславливающим необходимость информатизации, является проведение постоянного мониторинга за фактическим состоянием окружающей среды, уплатой налогов, проведением экологических мероприятий. Необходимость контроля возникла с принятием платы за загрязнение еще с 1992г, когда обнаружились такие проблемы, как переиндексация платежей в связи с инфляцией, неуплата за загрязнение воз уха, «уход» от экологических платежей, обусловленные отсутствием необходимой технической базы для своевременного контроля за исполнением норм закона. Благодаря автоматизированным мониторинговым системам контроль за природоохранной деятельностью становится более эффективным, поскольку постоянное наблюдение позволяет не только следить за правильностью выполнения закона, но и вносить в него поправки соответственно фактическим условиям экологической и социально-экономической обстановки.</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