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портфолио «Николая Иронова» множество работ по программе «экспресс-дизайна», в том числе для Руслана Усачева и Юрия Хованского.</w:t>
        <w:br/>
        <w:br/>
        <w:t>Дизайнеры «больше года» выдавали искусственный интеллект за удалённого сотрудника и никому из клиентов правду не раскрывали. О проекте знала только «изолированная команда» внутри студии. Так компания «получала объективную обратную связь, не подверженную влиянию предрассудков о генеративном дизайне».</w:t>
        <w:br/>
        <w:br/>
        <w:t>Дизайнеры, даже самые смелые и прогрессивные, ориентируются на удачные работы коллег, на жюри международных премий и на собственный опыт. Искусственный дизайнерский интеллект не ориентируется ни на кого. Он открывает такие приёмы, которые никогда бы не придумал бы ни один человек.</w:t>
        <w:br/>
        <w:br/>
        <w:t>Он способен создавать действительно новое, предлагая удивительно смелые и неожиданные идеи. Это важное событие в истории отражает момент начала массовой коммерческой автоматизации творческих процессов.</w:t>
        <w:br/>
        <w:br/>
        <w:t>Студия Артемия Лебедева</w:t>
        <w:br/>
        <w:t>В портфолио, страницу с которым студия создала для «Николая Иронова», за год опубликовано 17 проектов. Это работы для видеоблогеров, например, Руслана Усачева и Юрия Хованского, кафе, баров, приложений и других брендов. Всего, по данным студии, нейросеть выполнила более 20 коммерческих проектов.</w:t>
        <w:br/>
        <w:br/>
        <w:t>Все работы «Иронова» относятся к программе «экспресс-дизайна», которая предполагает, что студия не обсуждает с клиентом результат. Услуга стоит 100 тысяч рублей за работу.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