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Худломер</w:t>
        <w:br/>
        <w:t>Проект "Худломер" связан с задачей автоматической классификации стиля русскоязычных текстов. Автором были собраны и проанализированы 4 корпуса текстов, взятых из русской сети. Сюда вошли художественные произведения, публицистика, научные статьи и протоколы диалогов через ICQ и IRC. В результате были получены эмпирические кривые распределения длин слов в текстах, в зависимости от стиля. Эти кривые используются в качестве эталонов при классификации. On-line версия Худломера (на основе Perl-скрипта) может быть опробована здесь. Программа классифицирует стиль входного текста как: РАЗГОВОРНАЯ РЕЧЬ, ХУДЛО (худ.литература), ГАЗЕТНАЯ СТАТЬЯ или НАУЧНАЯ СТАТЬЯ.</w:t>
        <w:br/>
        <w:t>На сайте есть статья с теоретическим описанием алгоритма классификации. Автор проекта широко известен как издатель литературного журнала DE-LIT-ZYNE, основатель сетевого конкурса ТЕНЕТА и энтузиаст русской сетературы.</w:t>
        <w:br/>
        <w:t>Еще один проект автора, "Штампомер", связан с нахождением наиболее часто встречающихся фраз (штампов) в авторских текстах. К сожалению, этот проект в настоящее время заморожен.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