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Цель создания компьютеров состоит в облегчении жизни людям. Однако порой работа с вычислительной техникой вызывает у человека массу проблем. Именно поэтому перед современным образованием стоит задача в адаптации учеников и педагогов к жизни в условиях информационного общества. Но и не только это. Современный человек должен уметь грамотно использовать компьютерные технологии для работы. Только в этом случае его трудовая деятельность станет максимально продуктивной и творческой.</w:t>
        <w:br/>
        <w:br/>
        <w:t>Использование современных компьютерных технологий в образовании – задача весьма актуальная. Ее выполнение становится важным в условиях усложнения производственных процессов и динамично меняющейся жизни. Перед системой образования, существующей в современном обществе, стоит ряд проблем. Они являются для обучения принципиально новыми и состоят в необходимости повышения доступности знаний и их качества. Как выполнить данную задачу? Это возможно лишь в случае разработки и использования для образования наиболее оптимальных систем, а также усиления связи между различными уровнями получения знаний. Решить эти проблемы можно различными способами. Самым результативным из них явится использование компьютерных технологий в образовании.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