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Специфика транспортной отрасли - необходимость постоянного обмена информацией между удаленными друг от друга пунктами. Это обуславливает необходимость использования новейшего сетевого оборудования, технологий передачи данных. В связи с тем что от безопасности на транспорте зависят жизни людей, в отрасли повышенные требования к надежности передачи данных на большие расстояния и защите данных от доступа из вне. Так ка обмен данными происходит между центрами обработки данных использующих различное серверное оборудование (серверы x86 архитектуры, серверы RISC архитектуры), различные операционные системы (Microsoft Windows Server, IBM AIX, Linux Red Hat, Linux Ubuntu, IBM i, i5/OS, OS/400, z/OS, zTPF, Z/VM &amp; z/VSE, HP-UX, SunOS, Solaris, других операционных систем семейства UNIX), различные протоколы обмена данными (iSCSI, Fibre Channel,  InfiniBand). Спектр применяемого в отрасли оборудования очень широк: от недорогих серверов с одним процессором Intel Xeon или процессором AMD Opteron x86 архитектуры и неуправляемых коммутаторов до мощных ЦОД с большой вычислительной плотностью на базе блейд-серверов, модульных систем и массивов хранения данных hi-end уровня. Самые крупные компании отрасли используют серверные решения уровня мэйнфрейм. Современные технологии виртуализации и терминального доступа (VMWare, Citrix) позволяют сосредоточить все вычислительные мощности и системы хранения и резервного копирования данных в одном центральном центре обработки данных, позволяя разворачивать в удаленных офисах и филиалах лишь вспомогательную IT-инфраструктуру.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