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Информатизация образования предполагает использование новых современных форм взаимодействия участников образовательного процесса предполагающих широкое использование ИКТ.</w:t>
        <w:br/>
        <w:br/>
        <w:t>Информатизация здравоохранения предусматривает внедрение в систему здравоохранения соответствующих программных комплексов как на государственном, региональном уровнях так и в отдельных лечебно-профилактических учреждениях. Кроме использования готовых программных медицинских комплексов у специалиста системы здравоохранения часто возникает потребность в организации на компьютере своего личного профессионально ориентированного информационного пространства, содержащего текстовые документы, электронные таблицы, электронные базы данных, рисунки, видео, аудио и другие электронные материалы. Организация такого пространства возможна с помощью офисных программ: текстового и табличного процессоров, программы создания презентаций, систем управления базами данных; графических редакторов и других программных средств общего назначения. Актуальным для фармацевта является также обеспечение конфиденциальности и сохранности профессионально ориентированной информации, которую могут обеспечить программы архивации и защиты данных.</w:t>
        <w:br/>
        <w:br/>
        <w:t>Значительные возможности для повышения уровня подготовки будущих специалистов предоставляют профессионально ориентированные медико-биологические ресурсы сети Интернет. Различные поисковые системы, сайты, копии официальных медицинских изданий, медико-биологические базы данных позволяют студенту медицинского вуза, любому сотруднику системы здравоохранения быть в курсе всех инноваций в области своих профессиональных интересов.</w:t>
        <w:br/>
        <w:br/>
        <w:t>Возможность быстрого обмена информацией с помощью электронной почты может использоваться для представления материалов научных исследований на проводимых конференциях, оперативного получения необходимых консультаций и других целей.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