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- 172</w:t>
        <w:br/>
        <w:t>Основная тематика - ИТ, компьютерная техника, ПО (РПЦ вместе с Минкультуры собирается оцифровать храмы России)</w:t>
        <w:br/>
        <w:t>Смежные тематики - Религия</w:t>
        <w:br/>
        <w:t>Источник - https://ria.ru/20191106/1560645098.html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