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Школа и компьютеры: нерадостная история многолетнего сосуществования и возможные перспективы</w:t>
        <w:br/>
        <w:t>Мучительное появление на школьной сцене</w:t>
        <w:br/>
        <w:br/>
        <w:t>Информатизация образования в нашей стране началась в 1985 году, восемнадцать лет назад. И началась она с введения нового учебного предмета. Его нарекли «Информатикой», забыв, однако, уточнить, что это такое. Изучать «Информатику» решили в старших (тогда это были 9-е и 10-е) классах. Испытывая большие трудности с определением сути предмета, на это было психологически проще решиться, поскольку интуитивно ощущалась некоторая взаимосвязь с высшей математикой. В 9-х классах на преподавание отвели один час, а в 10-х — два часа в неделю. Это позволяло, при наличии одного-двух классов в каждой из параллелей, привлекать преподавателей «со стороны» для работы по совместительству, а при большем количестве классов учебная нагрузка оказывалась достаточной для приглашения на постоянную работу сотрудников многочисленных полувоенизированных научно-исследовательских институтов.</w:t>
        <w:br/>
        <w:br/>
        <w:t>Таким образом, преподавательская среда в школе образовалась достаточно быстро. В нее входили программисты или компьютерные операторы от двадцати пяти до тридцати пяти лет, либо молодые энтузиасты, либо не добившиеся карьерных успехов служащие со стажем. Чему они могли учить в то время, когда не существовало ни указаний сверху, ни учебников, ни методик, ни критериев оценки знаний, а часто и вообще компьютеров, как таковых? Естественно, преподавали то, что знали сами, а знали в подавляющем большинстве лишь программирование. Примерно половина — сотрудники учебных или «околоучебных» институтов — знали и преподавали ПАСКАЛЬ, а вторая половина — научные работники — ФОРТРАН.</w:t>
        <w:br/>
        <w:br/>
        <w:t>Государственные предприятия различных отраслей народного хозяйства, которые и сами испытывали страшную нехватку компьютеров, все же поделились со школами, передав им кое-что, часто, правда, изначально неработающее и только отягощавшее баланс и ежегодную отчетность. Организовав подобную материальную базу из «сырой», ненадежной, почти ничем и никем сервисно не поддержанной техники, не оснащенной хоть каким-нибудь програм-мным обеспечением, кроме простейших интерпретаторов языка программирования БЕЙСИК, приступили к «машинному» (там, где компьютеры появились, как правило, в крупных городах) и «безмашинному» (там, где компьютеров не было) курсу обучения. Соответственно, в «машинном» варианте учителям информатики пришлось преподавать программирование с использованием того единственного, что было в их распоряжении — языка БЕЙСИК.</w:t>
        <w:br/>
        <w:br/>
        <w:t>В первые годы на стороне учителей информатики был огромный козырь — пришедший в школу компьютер автоматически гарантировал их авторитет у школьников, не говоря уже о других учителях и школьной администрации. «Неотранжированные» уроки информатики на первых порах выгодно отличались от остальных — там всегда было веселее и интереснее. Однако сочетание этих факторов — «непедагогического» авторитета, обманчивой «легкости» обучения, связанной с отсутствием общих методик и критериев оценки, а также определенной замкнутости (поговорить о своем предмете в школе было явно не с кем) и почти полной свободы действий преподавателей (а кто бы мог их в то время содержательно квалифицировать?), заложило мощные мины замедленного действия под процесс информатизации образования.</w:t>
        <w:br/>
        <w:br/>
        <w:t>Отсутствие четкого ответа на вопрос «что преподавать?» привело к повальному обучению программированию, как правило, не очень высокого качества и не обеспеченному сколь-нибудь серьезными межпредметными связями; полная обособленность, а часто и отсутствие каких-либо методик привели к невозможности качественного и объективного анализа результатов обучения. Учителя информатики не избежали беды, существующей в школе, — рутины. Даже учителям «от Бога» свойственно уставать, они перестают творить на уроках и прибегают к шаблонам. Что уж говорить о психологической усталости зрелых людей, не имеющих педагогического опыта и образования!</w:t>
        <w:br/>
        <w:br/>
        <w:t>Все это приводило к накоплению негативных последствий. Во-первых, возникла инертность преподавателей. Во-вторых, многие старшеклас-сники, увлекшись именно информатикой — только это направление казалось им интересным и перспективным, — поступили в вузы, получили профессию и лишь потом поняли, что это не их призвание. (Эту ситуацию вполне можно назвать социальным обманом, если не поломанной судьбой — ведь не у всех хватило сил изменить создавшееся положение!).</w:t>
        <w:br/>
        <w:br/>
        <w:t>В-третьих, младшие школьники, видя положение старших братьев или сестер, переставали положительно воспринимать новый предмет. В-четвертых, для тех учеников, которым не очень повезло с преподавателем, уроки информатики стали в лучшем случае пустой тратой времени, а в худшем — совершенствующиеся с годами и реально становящиеся все более «персональными» компьютеры вызывали только страх, отторжение и неуверенность в собственных силах.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