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На сегодняшний день в современном мире информация является для политических явлений таким же базисным свойством, как вещество и энергия. В результате наличия или отсутствия должной информации и субъект может обрести или утратить власть, возможности влияния, реализации своих интересов в политической сфере. Таким образом, получение должной информации становится специфической целью любых субъектов, действующих в политике и заинтересованных во влиянии на власть. Информация является механизмом, обеспечивающим целенаправленные действия субъектов, а ее накопление позволяет осуществлять коррекцию поведения субъектов и институтов власти.</w:t>
        <w:br/>
        <w:br/>
        <w:t>Передача сообщений в любом государстве неизбежно предполагает использование определенных технических средств (от гусиных перьев до новейших носителей электронной информации), поэтому информационные процессы неизбежно включают в себя соответствующие структурные компоненты. К ним относятся, прежде всего, технические каналы, по которым распространяется (транслируется) информация, а также те структуры, которые позволяют не только передавать и изымать (с искажениями или без них), но и накапливать, контролировать, сохранять и беречь (охранять) информацию1.</w:t>
        <w:br/>
        <w:br/>
        <w:t>Министр РФ по связи и информатизации Л.Д.Рейман утверждает, что стремительный прогресс технологий в сферах информатизации и телекоммуникаций дает ведущим мировым аналитикам основание утверждать, что XXI в. ознаменуется созданием Глобального информационного общества. Оно будет представлять собой новую ступень в развитии цивилизации, характеризующуюся созданием глобального информационного пространства, обеспечивающего эффективное информационное взаимодействие людей и удовлетворение их социальных и личностных потребностей в информационных продуктах и услугах. В настоящее время политические и социальные аспекты создания информационного общества находятся в центре внимания государственных и общественных институтов Казахстана, России и ведущих зарубежных стран, а также целого ряда международных организаций.</w:t>
        <w:br/>
        <w:br/>
        <w:t>Информационные технологии проникают во все сферы общественной жизни, но наиболее заметно их влияние в политике. В последние годы общественно-политический лексикон обогатился понятиями «электронное правительство», «киберполитика», «кибердемократия», «компьютероопо­средованная политическая коммуникация», «цифровая (дигитальная) демократия», «коммуникационная демократия», «электронное гражданство» и др. Активно внедряясь в сферу политики, новые информационные технологии не только качественно видоизменили старые представления, установки, стереотипы, но и сломали многие формы поведения, модели взаимоотношений между политическими институтами и индивидами2.</w:t>
        <w:br/>
        <w:br/>
        <w:t>М.С.Вершинин выделил в истории развития цивилизации несколько информационных революций (преобразований общественных отношений из-за кардинальных изменений в сфере обработки информации)2. Первая революция связана с изобретением письменности, что привело к гигантскому качественному и количественному скачку. Появилась возможность передачи знаний от поколения к поколениям. Вторая (середина XVI в.) — вызвана изобретением книгопечатания, которое радикально изменило индустриальное общество, культуру, организацию деятельности. Третья (конец XIX в.) — обусловлена изобретением электричества, благодаря которому появились телеграф, телефон, радио, позволяющие оперативно передавать и накапливать информацию в любом объеме. Четвертая (70-е годы XX в.) — изобретением микропроцессорной технологии и появлением персонального компьютера. На микропроцессорах и интегральных схемах создаются компьютеры, компьютерные сети, системы передачи данных (информационные коммуникации). Результатом происходившей в конце XX в. информационной революции станет в XXI в. новый тип общества — информационное.</w:t>
        <w:br/>
        <w:br/>
        <w:t>Опираясь на идею взаимообусловленности цивилизационного и информационного процессов, Д.С.Робертсон (США) выдвинул формулу «цивилизация — это информация». Используя количественные меры математической теории информации, ученый ранжирует цивилизации по критерию количества производимой ими информации;</w:t>
        <w:br/>
        <w:br/>
        <w:t>- уровень 0 — информационная емкость мозга отдельного человека — 107 бит;</w:t>
        <w:br/>
        <w:t>- уровень 1 — устное общение внутри общины, деревни или племени — количество циркулирующей информации — 109 бит;</w:t>
        <w:br/>
        <w:t>- уровень 2 — письменная культура; мерой информированности общества служит александрийская библиотека, имеющая 532800 свитков, в которых содержится 1011 бит информации;</w:t>
        <w:br/>
        <w:t>- уровень 3 — книжная культура: имеются сотни библиотек, выпускаются десятки тысяч книг, газет, журналов, совокупная емкость которых оценивается в 1017 бит;</w:t>
        <w:br/>
        <w:t>- уровень 4 — информационное общество с электронной обработкой информации 1025 бит.</w:t>
        <w:br/>
        <w:br/>
        <w:t>В отличие от материальных ресурсов информация:</w:t>
        <w:br/>
        <w:br/>
        <w:t>-  не истощается при потеблении, а, наоборот, только увеличивается количественно и улучшается качественно;</w:t>
        <w:br/>
        <w:t>-  способна расширяться и сжиматься;</w:t>
        <w:br/>
        <w:t>-  способна заменять другие ресурсы: капитал, рабочую силу, материалы;</w:t>
        <w:br/>
        <w:t>-  при обмене делится без потерь;</w:t>
        <w:br/>
        <w:t>-  имеет свойство «просачиваться», несмотря на ограничения;</w:t>
        <w:br/>
        <w:t>-  легко транспортируется и распространяется;</w:t>
        <w:br/>
        <w:t>-  как правило, всегда имеется в избытке, а не в дефиците;</w:t>
        <w:br/>
        <w:t>-  любая информация сама становится источником для создания новой информации и улучшения уже имеющейся;</w:t>
        <w:br/>
        <w:t>-  информация способна привлекать другие ресурсы и др.</w:t>
        <w:br/>
        <w:t>В 70–90 годы XX в. наибольший вклад в развитие теории информационного общества как модификации концепций постиндустриального общества внесли Д.Белл, М.Порат, Й.Масуда, О.Тофлер, Т.Стоуньер, П.Дракер и другие. Японскому ученому Й.Майсуде принадлежит одна из интересных философских концепций информационного общества, основные принципы которого представлены в его книге «Информационное общество как постиндустриальное общество». Их суть заключается в следующем:</w:t>
        <w:br/>
        <w:br/>
        <w:t>основой нового общества будет являться компьютерная технология с ее фундаментальной функцией замещать либо усиливать умственный труд человека;</w:t>
        <w:br/>
        <w:t>информационная революция будет быстро превращаться в новую производительную силу и сделает возможным массовое производство когнитивной, систематизированной информации, технологии и знания;</w:t>
        <w:br/>
        <w:t>потенциальным рынком станет «граница познанного», возрастет возможность решения проблем и развитие сотрудничества;</w:t>
        <w:br/>
        <w:t>ведущей отраслью экономики станет интеллектуальное производство, продукция которого будет аккумулироваться; аккумулированная информация станет распространяться через синергетическое производство и долевое использование;</w:t>
        <w:br/>
        <w:t>в новом информационном обществе основным субъектом социальной активности станет «свободное сообщество», а политической системой будет являться «демократия участия»;</w:t>
        <w:br/>
        <w:t>основной целью в новом обществе будет реализация «ценности времени».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