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Современное диагностическое оборудование — по-настоящему эффективным для пациента.</w:t>
        <w:br/>
        <w:t xml:space="preserve"> </w:t>
        <w:br/>
        <w:t>Только используя наше диагностическое оборудование — будущее стало реальным!</w:t>
        <w:br/>
        <w:br/>
        <w:t>В нашем центре Вы сможете пройти обследование на уникальном диагностическом оборудовании, позволяющем с высокой точностью определить структурно-функциональные нарушения здоровья и разработать индивидуальный качественный оздоровительный комплекс, который будет по-настоящему эффективным для пациента.</w:t>
        <w:br/>
        <w:br/>
        <w:t>• углубленный контроль всех органов и систем за 60 минут;</w:t>
        <w:br/>
        <w:t>• возможность диагностики ВСЕХ органов и систем у пациентов любого возраста;</w:t>
        <w:br/>
        <w:t>• высокая чувствительность в выявлении функциональных отклонений даже в НАЧАЛЬНОЙ стадии их развития;</w:t>
        <w:br/>
        <w:t>• определение типа токсической нагрузки на организм: паразитарной, бактериальной, вирусной, химической эндогенной и экзогенной;</w:t>
        <w:br/>
        <w:t>• прогностическая оценка патологических нарушений с течением времени;</w:t>
        <w:br/>
        <w:t>• контроль интенсивности лечебного воздействия и влияния на организм ЛЮБЫХ других факторов (психоэмоциональных, метереологических, медикаментозных, физиотерапевтических и т.д.);</w:t>
        <w:br/>
        <w:t>• возможность БЫСТРОЙ и НАИБОЛЕЕ АДЕКВАТНОЙ коррекции выявленных отклонений с помощью естественных факторов (фитопрепаратов, биологически активных пищевых добавок, гомеопатических средств и т.д.);</w:t>
        <w:br/>
        <w:t>• позволяет осуществлять КОМПЛЕКСНЫЙ ПОДХОД в лечении последствий стрессов, острых и хронических заболеваний;</w:t>
        <w:br/>
        <w:t>• ИНДИВИДУАЛЬНЫЙ ПОДБОР необходимых параметров лечебных и корригирующих воздействий на организм;</w:t>
        <w:br/>
        <w:t>• ВЫСОКАЯ ТОЧНОСТЬ И УДОБСТВО ДЛЯ ПАЦИЕНТА;</w:t>
        <w:br/>
        <w:t>• НЕОБРЕМЕНИТЕЛЬНОСТЬ и БЕЗБОЛЕЗНЕННОСТЬ – для пациента;</w:t>
        <w:br/>
        <w:t>• возможность накопления данных о состоянии пациента и использование для расчета ОПТИМАЛЬНОГО РЕЖИМА лечения и профилактики различных заболеваний.</w:t>
        <w:br/>
        <w:br/>
        <w:t>Новейшая компьютерная диагностика имеет существенные преимущества по сравнению с традиционными методами медицинской диагностики</w:t>
        <w:br/>
        <w:t xml:space="preserve"> </w:t>
        <w:br/>
        <w:br/>
        <w:t>Такими, как ультразвуковое обследование, рентгеновская компьютерная томография, и во многом от них отличается.</w:t>
        <w:br/>
        <w:br/>
        <w:t>• Обследование идет около 1,5 часа и заменяет посещение более чем 10 врачей узкого профиля;</w:t>
        <w:br/>
        <w:t>• Определяются любые возбудители (вирусы, глисты, стрептококки, хламидии, трихомонады и др.), а также аллергены;</w:t>
        <w:br/>
        <w:t>• После обследования доктор получает максимально полную информацию о состоянии здоровья пациента, включая и начальные проявления заболеваний до появления жалоб, что недоступно при использовании других известных методов исследования;</w:t>
        <w:br/>
        <w:t>• Данный метод диагностики максимально удобен для пациента, не требует никакой предварительной подготовки (голодание, клизмы, прием токсичных препаратов и др.), не требует сдачи анализов;</w:t>
        <w:br/>
        <w:t>• Аппарат индивидуально подбирает лекарственные препараты;</w:t>
        <w:br/>
        <w:t>• Следующим преимуществом метода является функция контроля, позволяющая рассматривать процесс в динамике, основываясь на ранее полученных результатах;</w:t>
        <w:br/>
        <w:t>• Позволяет воздействовать на любую точку, зону, орган или систему организма с одномоментным динамическим контролем результатов терапии на мониторе;</w:t>
        <w:br/>
        <w:t>• Диагностику аппаратом безопасно использовать даже при исследовании беременных женщин и младенцев или ослабленных больных.</w:t>
        <w:br/>
        <w:br/>
        <w:t>Указанные диагностические критерии, выполненные на данном диагностическом оборудовании, расширяют возможности использования методов функциональной диагностики в целом и позволяют соотносить полученные результаты с данными других методов, применяемых в клинической практике с целью ранней характеристики патологии и адекватной диагностики. Это особенно важно в профилактической медицине, так как отклонения на этом уровне возникают еще до появления клинических симптомов. Мы проводим диагностику всех заболеваний, патологических изменений в организме, а также определяем возбудителей любых болезней (вирусы, глисты, стрептококки, хламидии, трихомонады и др.), а также аллергены. Также мы назначаем индивидуальную схему очистки и лечения фито-, гомеопрепаратами, нутрицевтиками с гарантией положительного результата.</w:t>
        <w:br/>
        <w:br/>
        <w:t>Результатами медицинского обследования на предлагаемом диагностическом оборудовании, являются:</w:t>
        <w:br/>
        <w:br/>
        <w:t>1. Перечень существующих точных диагнозов по всем органам и системам;</w:t>
        <w:br/>
        <w:t>2. Перечень заболеваний в риске развития — начальные изменения присутствуют, но нет выраженных функциональных нарушений и жалоб у пациента (заболевания, которые могут развиться через некоторое время при отсутствии лечения);</w:t>
        <w:br/>
        <w:t>3. Перечень присутствующих возбудителей по органам и системам (вирусы, паразиты, простейшие, бактерии и др.);</w:t>
        <w:br/>
        <w:t>4. Цветные распечатки пораженных органов и систем, в т.ч. и на клеточном и хромосомном уровне;</w:t>
        <w:br/>
        <w:t>5. Перечень аллергенов в убывающем порядке, которые представляют опасность для пациента;</w:t>
        <w:br/>
        <w:t>6. Индивидуально подобранная компьютером схема лечения препаратами, которые дадут максимальный лечебный эффект (составляется модель состояния организма в будущем после проведенного лечения- обозначается улучшение здоровья в % и на распечатке органов и систем);</w:t>
        <w:br/>
        <w:t>7. Дается роспись приема назначенных препаратов;</w:t>
        <w:br/>
        <w:t>Делается моментальная коррекция патологического состояния (биоэнергетическое воздействие на ткани и органы с помощью аппаратного диагностического комплекса с учетом выявленной патологии).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