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2021</w:t>
        <w:br/>
        <w:t>Создание учреждения «Цифровая культура» при Минкультуры</w:t>
        <w:br/>
        <w:t>При Минкультуры создано федеральное казенное учреждение «Цифровая культура», предназначенное для реализации мер по повышению доступности для молодежи организаций культуры. Соответствующее распоряжение Правительства РФ, подписанное премьер-министром Михаилом Мишустиным, было опубликовано 31 августа 2021 года на официальном портале правовой информации. Подробнее здесь.</w:t>
        <w:br/>
        <w:br/>
        <w:t>В России начал действовать закон о переводе ценных книг в цифру</w:t>
        <w:br/>
        <w:t>21 июня 2021 года в России вступил в силу закон, предполагающий цифровизацию ценных книг в библиотеках. Речь идет о книжных памятниках, к которым относятся все рукописные издания, созданные до XVII века, старые книги, а также другие документы, материальная и духовная ценность которых неоспорима. Подробнее здесь.</w:t>
        <w:br/>
        <w:br/>
        <w:t>2020: Более 85% музеев России признают необходимость цифровой трансформации</w:t>
        <w:br/>
        <w:t>Более 85% опрошенных музеев Москвы, Московской области, Санкт-Петербурга и Ленинградской области признают необходимость цифровой трансформации – показало совместное исследование Microsoft и TAdviser. В частности, 20% респондентов уже активно реализуют стратегию цифровизации, 23% – разработали ее, а 43% – планируют это сделать. Основным приоритетом в этом направлении стало создание цифровых возможностей для посетителей – это отметили 82% респондентов. По данным экспертов, в фокусе находится интерактивное взаимодействие с клиентами не только во время посещения выставок, но и через онлайн-форматы. Для этого сфера искусства и культуры активно использует современные технологии и привлекает специалистов из области ИТ. Об этом Microsoft сообщил 18 марта 2020 года.</w:t>
        <w:br/>
        <w:br/>
        <w:t>Цифровизация музеев</w:t>
        <w:br/>
        <w:t>«Процессы цифровизации все больше затрагивают различные сферы нашей жизни. Современная аудитория, особенно молодежь, ориентирована на интерактивный и более персонализированный контент, и это меняет подходы к восприятию произведений искусства и способы их представления. Музеи учатся взаимодействовать с посетителями по-другому в онлайн- и офлайн-пространстве, используя технологии и высококвалифицированные кадры в области ИТ. Исследование рынка помогает взглянуть на эту трансформацию с другой стороны и доказывает ее необходимость, отмечает Александр Лавров, эксперт в виртуальной, дополненной и смешанной реальности (VR/AR), президент VRARA Moscow Chapter»</w:t>
        <w:br/>
        <w:br/>
        <w:t>Как показало исследование, достаточно много внимания уделяется взаимодействию с людьми c помощью инноваций: более 50% респондентов уже используют или внедряют технологии виртуальной/дополненной реальности, 33% используют аудиогиды, около четверти – виртуальных помощников (24%) и навигацию по музею (23%).</w:t>
        <w:br/>
        <w:br/>
        <w:t>В качестве инструмента для цифровизации музейных процессов, большинство опрошенных уже использует технологии искусственного интеллекта или планирует начать это делать – так ответили 53%. В 2020 году более трети респондентов также начинают внедрять VR/AR для решения различного рода задач, почти столько же планируют обратиться к мультимедийным решениям (33%). Достаточно широко используются облачные технологии: 26% организаций решают свои задачи с помощью публичного облака, 22% предпочитают гибридные сценарии.</w:t>
        <w:br/>
        <w:br/>
        <w:t>Помимо этого, современные музеи активно взаимодействуют с аудиторией дистанционно – так, более 80% опрошенных дают возможность приобрести билеты онлайн, 44% используют виртуального гида, 37% респондентов поддерживают программу лояльности, а у 34% реализован онлайн-магазин, где посетители могут приобретать сувениры, каталоги, книги, дополнительные услуги. Кроме того, музеи активно присутствуют в социальных сетях, проводят рассылки по электронной почте и регулярно исследуют свою аудиторию.</w:t>
        <w:br/>
        <w:br/>
        <w:t>«Цифровизация затрагивает все сферы нашей жизни. Учреждения культуры не стоят в стороне и демонстрируют готовность к внедрению современных технологий. Они играют важную роль в обеспечении функционирования музеев, в их научной деятельности и, несомненно, в подходах к работе с посетителями, в том числе дистанционно. Сотрудничество с музеями является одним из приоритетов для Microsoft в России. Оно развивается в различных направлениях: это и способствование созданию инновационных решений партнеров, и изучение международного опыта, и проведение исследований рынка, и, конечно же, подготовка специалистов, начиная с профориентации в школах. Так, в 2020 году мы запускаем образовательную акцию DigiGirlz, посвященную возможностям технологий в сфере искусства и музейной деятельности. Она призвана привлечь интерес молодежи, в том числе девушек, к точным наукам, прокомментировала Елена Сливко-Кольчик, руководитель направления по работе с организациями образования и науки Microsoft в России»</w:t>
        <w:br/>
        <w:br/>
        <w:t>В ходе акции DigiGirlz при поддержке участников педагогического сообщества проекта «Твой курс: ИТ для молодежи» и инициативы «Код-Класс», компания Microsoft планирует провести в марте и апреле 2020 года по всей России ряд образовательных тематических онлайн-уроков, которые посвящены использованию технологий, в частности, искусственного интеллекта, в сфере искусства и культуры. Проект охватит более 15 000 человек по всей стране и станет продолжением глобальной инициативы Microsoft #MakeWhatsNext по привлечению в сферу ИТ молодых квалифицированных кадров в лице девушек.</w:t>
        <w:br/>
        <w:br/>
        <w:t>Подключиться к участию в программе и провести онлайн-занятия для молодежи на своих площадках могут все желающие педагоги и образовательные учреждения.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