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Демографы всего мира бьют тревогу. Население Земли каждый год увеличивается примерно на 70–80 млн. человек. Прогнозируется, что к 2050 г. оно достигнет 9–10 млрд. человек.</w:t>
        <w:br/>
        <w:br/>
        <w:t>Возникает вопрос: «А хватит ли еды для всех, учитывая, что уже сегодня около 1 млрд. человек голодает?» Ведь каждый стремится потреблять больше. А это значит, что будет расти не только «абсолютное» потребление (за счет увеличения численности населения), но и относительное.</w:t>
        <w:br/>
        <w:br/>
        <w:t>В прошлом основными способами борьбы с нехваткой продовольствия были освоение новых земель (как для растениеводства, так и для животноводства) и, например, расширение рыбного промысла.</w:t>
        <w:br/>
        <w:br/>
        <w:t>Конечно, некоторые новые угодья могут использоваться и в будущем, но это будет все менее вероятным и более дорогостоящим решением, поскольку человечество имеет и другие виды на землю.</w:t>
        <w:br/>
        <w:br/>
        <w:t>Соответственно на глобальном уровне в XXI в. большее количество пищи нужно будет произвести почти на таких же площадях сельхозназначения (или даже на меньших).</w:t>
        <w:br/>
        <w:br/>
        <w:t>Перебои с продовольствием могут стать одной из главных проблем века.</w:t>
        <w:br/>
        <w:br/>
        <w:t>Еще в 2014 г. издание The Village представило новые тренды в сельском хозяйстве, которые, по мнению авторов, смогут победить голод.</w:t>
        <w:br/>
        <w:br/>
        <w:t>И в этот список наряду с поисками новых источников еды1, быстрой селекции, использованием зеленой энергии, созданием вертикальных садов в городах, снижением отходов, изменением диеты (переход к вегетарианству, создание искусственного мяса) были внесены такие тенденции, как точное земледелие и агботы.</w:t>
        <w:br/>
        <w:br/>
        <w:t>Так, в основе принципа точного земледелия лежит идея о том, что возделываемые угодья неоднородны: каждый отдельный участок требует уникального ухода. На практике можно минимизировать расходы благодаря использованию наземных датчиков, а также спутниковой и аэрофотосъемки, вносить удобрения только на те места, которые этого требуют.</w:t>
        <w:br/>
        <w:br/>
        <w:t>Интересно, что согласно прогнозу правительства Канады, уже к 2020 г. сельскохозяйственные дроны и датчики, отслеживающие состояние почвы, воздуха и посевов, станут нормой. В дальнейшем, используя полученную от них информацию, интеллектуальные системы смогут автоматически принимать решения об уходе за растениями, не привлекая человека. Подобный тренд стоит ждать и в животноводстве: благодаря сенсорам фермеры смогут в реальном времени получать информацию о самочувствии каждого животного.</w:t>
        <w:br/>
        <w:br/>
        <w:t>Дроны с инфракрасными сенсорами на полях — не единственные технические новинки, которые должны повысить производительность труда в сельском хозяйстве. Уже сейчас самые передовые доильные автоматы не требуют вмешательства человека и не вызывают стресса у животных: коровы сами решают, когда пришло время доения. А за 50 тыс. долл. можно приобрести робота, который будет собирать клубнику с грядки. К началу следующего десятилетия сельскохозяйственные роботы (они же агботы) автоматизируют все рутинные полевые работы: вспашку, посадку, прополку, полив, внесение удобрений и сбор урожая. А еще через пять лет интеллектуальные системы станут управлять целыми роями сообщающихся агботов.</w:t>
        <w:br/>
        <w:br/>
        <w:t>Само собой разумеется, что все это многообразие помощников крестьянина не может работать без подключения к Интернету. В принципе, в современном информационном обществе любой фермер может выйти в Сеть из любой точки местности, используя для этого мощные беспроводные устройства. Другой вопрос, что в реальности не у каждого российского крестьянина есть такая возможность.</w:t>
        <w:br/>
        <w:br/>
        <w:t>По экспертным оценкам, в России долгое время наиболее острой проблемой сельского хозяйства оставалось техническое и технологическое отставание, вследствие чего тормозилось развитие агропромышленного комплекса и наращивалось конкурентное давление со стороны стран Европы. В то время как мировой и европейский опыт ведения сельскохозяйственных работ уже был напрямую связан с информационными технологиями, в России общий уровень информатизации предприятий АПК был недостаточным.</w:t>
        <w:br/>
        <w:br/>
        <w:t>Подтверждением этому служит степень использования информационных технологий, которая во многом зависела от размеров предприятий. Так, по состоянию на 2011 г. ИТ использовались лишь в 10% сельскохозяйственных предприятий страны, преимущественно крупных (владеющих не менее 20 тыс. гектаров земель).</w:t>
        <w:br/>
        <w:br/>
        <w:t>Изменилось ли что-нибудь в вопросах проникновения ИТ в российское сельское хозяйство за прошедшие шесть лет? Об этом мы поговорили с представителями ИТ-компаний.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