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- 767</w:t>
        <w:br/>
        <w:t>Основная тематика - ИТ, компьютерная техника, ПО (Когда бренды объединяются с искусством: 5 ярких кейсов)</w:t>
        <w:br/>
        <w:t>Смежные тематики - Искусство</w:t>
        <w:br/>
        <w:t>Источник - https://rb.ru/opinion/brands-and-art/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