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Определение АСНИ</w:t>
        <w:br/>
        <w:br/>
        <w:t>Автоматизированная система научных исследований (АСНИ) - это программно-аппаратный комплекс на базе средств вычислительной техники, предназначенный для проведения научных исследований или комплексных испытаний образцов новой техники на основе получения и использования моделей исследуемых объектов, явлений и процессов. Программно-аппаратный комплекс АСНИ состоит из средств методического, программного, технического, информационного и организационно-правового обеспечения.</w:t>
        <w:br/>
        <w:br/>
        <w:t>Из определения следует, что для АСНИ характерно три существенных момента:</w:t>
        <w:br/>
        <w:br/>
        <w:t>ключевая роль вычислительной техники</w:t>
        <w:br/>
        <w:t>Единство программных и аппаратных средств</w:t>
        <w:br/>
        <w:t>Ориентация АСНИ на получение математических моделей виде формул, таблиц, графиков.</w:t>
        <w:br/>
        <w:t>Взаимодействие исследуемого объекта, явления или процесса с АСНИ осуществляется через аппаратуру сопряжения, входящую в состав программно-аппаратного комплекса.</w:t>
        <w:br/>
        <w:br/>
        <w:t>Создание модели осуществляется сопоставлением теории и эксперимента. Это сопоставление носит, как правило, итерационный характер, что можно отобразить в виде алгоритма (рис. 1). На каждом шаге итерации происходит уточнение модели, что ведет обычно к ее усложнению.</w:t>
        <w:br/>
        <w:br/>
        <w:t>Цели создания АСНИ</w:t>
        <w:br/>
        <w:br/>
        <w:t>В организациях и на предприятиях АСНИ создаются в целях:</w:t>
        <w:br/>
        <w:br/>
        <w:t>обеспечения высоких темпов научно-технического прогресса;</w:t>
        <w:br/>
        <w:t>повышения эффективности и качества научных исследований на основе получения или уточнения с помощью АСНИ математических моделей исследуемых объектов, а также применения этих моделей для проектирования, прогнозирования и управления;</w:t>
        <w:br/>
        <w:t>повышения эффективности разрабатываемых с помощью АСНИ объектов, уменьшения затрат на их создание;</w:t>
        <w:br/>
        <w:t>получения качественно новых научных результатов</w:t>
        <w:br/>
        <w:t>сокращения сроков, уменьшения трудоемкости научных исследований и комплексных испытаний образцов новой техники.</w:t>
        <w:br/>
        <w:t>Достижение этих целей создания АСНИ обеспечивается путем:</w:t>
        <w:br/>
        <w:br/>
        <w:t>систематизации и совершенствования процессов научных исследований и испытаний на основе применения математических методов и средств вычислительной техники;</w:t>
        <w:br/>
        <w:t>комплексной автоматизации исследовательских работ с перестройкой ее структуры и кадрового состава;</w:t>
        <w:br/>
        <w:t>повышения качества управления научными исследованиями;</w:t>
        <w:br/>
        <w:t>использования методов обработки и представления результатов научных исследований и испытаний в виде математических моделей, имеющих заданную форму;</w:t>
        <w:br/>
        <w:t>замены натурных испытаний и макетирования математическим моделированием.</w:t>
        <w:br/>
        <w:t>Составные части АСНИ</w:t>
        <w:br/>
        <w:br/>
        <w:t>К числу составных частей АСНИ относят:</w:t>
        <w:br/>
        <w:br/>
        <w:t>1. Техническое обеспечение, которое включает комплекс используемых тех.средств: измерительную аппаратуру, ЭВМ, устройства связи с объектом, экспериментальную установку.</w:t>
        <w:br/>
        <w:br/>
        <w:t>2. Научно-методическое обеспечение, включающее в себя различные методы, методики, способы и алгоритмы проведения эксперимента, обработки и представления экспериментальных данных.</w:t>
        <w:br/>
        <w:br/>
        <w:t>3. Информационное обеспечение – справочные и обучающие системы, информационно-поисковые системы, базы данных.</w:t>
        <w:br/>
        <w:br/>
        <w:t>4. Программное обеспечение- документы с текстами программ, эксплуатацией, программы на машинных носителях, эффективное взаимодействие пользователей с тех ресурсами АСНИ.</w:t>
        <w:br/>
        <w:br/>
        <w:t>Метрологическое обеспечение АСНИ и Организационно-правовое обеспечение.</w:t>
        <w:br/>
        <w:t>Типовая структура АСНИ</w:t>
        <w:br/>
        <w:t>Различные элементы исследования требуют и различной технической базы в рамках АСНИ. Например, разработка теоретических вопросов часто сопровождается проведением</w:t>
        <w:br/>
        <w:br/>
        <w:t>громоздких расчетов, моделированием, поиском научной информации, что требует значительной мощности и объема памяти ЭВМ. С другой стороны, обращение к этим ресурсам АСНИ производится относительно редко и необязательно с высокой оперативностью. Вместе с тем, операции, связанные с проведением автоматизированного эксперимента, всегда осуществляются в масштабе реального времени, и нет необходимости в значительных вычислительных мощностях.</w:t>
        <w:br/>
        <w:br/>
        <w:t>Для реализации самых разных элементов исследований современные системы строятся по многоуровневому принципу. Наиболее целесообразна структура, содержащая три уровня: объектный, инструментальный и сервисный (базовый).</w:t>
        <w:br/>
        <w:br/>
        <w:t>Объектный уровень характеризуется связью с объектом исследований. Его назначение состоит в организации процесса экспериментирования, т.е. реализации управления экспериментальной установкой, регистрации данных, их оперативной обработки, накопления и представления первичных результатов исследователю, в том числе и оказание ему помощи в интерпретации результатов эксперимента и принятии решения о дальнейшем проведении исследований. На объектный уровень также возлагают операции, связанные с проверкой и тестированием экспериментального оборудования, текущей регистрацией и документированием данных.</w:t>
        <w:br/>
        <w:br/>
        <w:t>Инструментальный уровень предназначен для проведения достаточно сложных видов обработки экспериментальных данных, научных расчетов и моделирования, если они не требуют слишком больших мощностей вычислительного оборудования. Здесь осуществляется накопление и длительное хранение информации, полученной в результате исследований, формируются архивы и банки данных по отдельным проблемам исследований. На инструментальном уровне осуществляется отработка различных алгоритмов и программ, составленных пользователем, в том числе и программ, используемых на объектном уровне.</w:t>
        <w:br/>
        <w:br/>
        <w:t>Базовый (или сервисный) уровень используется для осуществления наиболее сложных и громоздких научных расчетов, моделирования, обработки и представления информации, формирования крупных банков и баз данных, создания информационно-поисковой системы.</w:t>
        <w:br/>
        <w:br/>
        <w:t>Нужно обратить внимание на то, что для АСНИ наиболее важным является объектный уровень, так как именно на этом уровне фигурирует исследователь, роль которого является ключевой. Именно на объектном уровне в первую очередь регистрируется новая информация об изучаемом явлении или объекте. Поэтому АСНИ, являясь многоуровневыми системами, не относятся к категории иерархических систем. Можно считать, что верхние этажи этой организации - инструментальный и базовый уровни - являются вспомогательными, оказывающими дополнительные услуги при извлечении полезной информации, разработке и проверке теоретических положений на основе экспериментальных данных.</w:t>
        <w:br/>
        <w:br/>
        <w:t>Функции АСНИ</w:t>
        <w:br/>
        <w:br/>
        <w:t>Основная функция АСНИ состоит в получении результатов научных исследований (комплексных испытаний) путем автоматизированной обработки экспериментальных данных и другой информации, получения и исследования моделей объектов, явлений и процессов, автоматизированных процедур, планирования и управления экспериментом.</w:t>
        <w:br/>
        <w:br/>
        <w:t>Автоматизированные процедуры в АСНИ состоят в том, что исследования (испытания) объектов осуществляется путем взаимодействия пользователя с АСНИ в режиме диалога.</w:t>
        <w:br/>
        <w:br/>
        <w:t>В АСНИ могут осуществляться автоматические процедуры, при которых обработка данных, идентификация или построение математических моделей производятся без участия человека.</w:t>
        <w:br/>
        <w:br/>
        <w:t>В АСНИ также могут применяться процедуры планирования и управления экспериментом, при которых использование моделирования корректирует условия эксперимента, а экспериментальная информация используется для выбора математической модели из некоторого заданного множества таких моделей.</w:t>
        <w:br/>
        <w:br/>
        <w:t>Результатом функционирования АСНИ является подтверждение (отклонение) гипотез или совокупность законченных математических моделей, удовлетворяющая заданным требованиям. Функционирование АСНИ должно обеспечивать получение выходных документов, содержащих результаты исследований, а также рекомендации по использованию этих результатов для прогнозирования, управления или проектирования.</w:t>
        <w:br/>
        <w:br/>
        <w:t>Принципы построения АСНИ</w:t>
        <w:br/>
        <w:br/>
        <w:t>Современные АСНИ строятся с использованием определенных основополагающих принципов, наиболее существенные представлены ниже:</w:t>
        <w:br/>
        <w:br/>
        <w:t>1. Комплексность, т.е. изначальная направленность АСНИ на решение всего комплекса задач, стоящих перед исследователем; обеспечение возможности применения АСНИ на различных этапах исследований.</w:t>
        <w:br/>
        <w:br/>
        <w:t>2. Многоуровневая организация. В соответствии с этим принципом при построении современных АСНИ выделяется несколько структурных уровнейе. Подобная организация позволяет реализовать принцип комплексности в условиях ограничения возможных затрат на создание и эксплуатацию АСНИ.</w:t>
        <w:br/>
        <w:br/>
        <w:t>3. Расширяемость (модульный принцип построения), т.е. использование при создании АСНИ таких технических решений, которые бы делали возможным дальнейшее быстрое развитие системы, увеличение количества пользователей, развитие функциональных возможностей системы без переделок и изменений принципиального характера.</w:t>
        <w:br/>
        <w:br/>
        <w:t>4. Адаптируемость, которая означает достижение большей гибкости АСНИ, возможности ее подстройки и модернизации с учетом конкретной задачи.</w:t>
        <w:br/>
        <w:br/>
        <w:t>5. Коллективность использования. Это означает, с одной стороны, организацию коллективного доступа к наиболее сложным и дорогостоящим системам АСНИ, а с другой – объединение усилий при создании и последующем использовании АСНИ, когда отдельные удачные разработки и результаты исследований становятся общедоступными и могут применяться всеми пользователями системы.</w:t>
        <w:br/>
        <w:br/>
        <w:t>6. Интеграция АСНИ, включающая в себя два аспекта:</w:t>
        <w:br/>
        <w:t>- использование технических ресурсов АСНИ для решения задач иного характера (учебных, организационно-управленческих, расчетных, фоновых и т.п.);</w:t>
        <w:br/>
        <w:t>- тесное взаимодействие с автоматизированными системами других типов (САПР, АСУТП, АСУП).</w:t>
        <w:br/>
        <w:br/>
        <w:t>7. Типизация инженерных решений при создании АСНИ означает разработку таких компонентов систем, которые могут найти применение при автоматизации основной массы научно-технических исследований в самых разных предметных областях. Такие решения способствуют проведению единой технической политики при построении АСНИ в отдельных отраслях науки.</w:t>
        <w:br/>
        <w:br/>
        <w:t>Особенности научных исследований как объекта автоматизации</w:t>
        <w:br/>
        <w:br/>
        <w:t xml:space="preserve">Для того чтобы автоматизировать тот или иной объект, необходимо ясно представить его основные особенности. Для автоматизации научных исследований целесообразно выделить некоторые их главные черты. </w:t>
        <w:br/>
        <w:t>К ним относят следующие:</w:t>
        <w:br/>
        <w:t>1. Многогранность исследовательской деятельности.</w:t>
        <w:br/>
        <w:t>2. Существенная роль человеческого фактора.</w:t>
        <w:br/>
        <w:t>3. Высокий уровень неопределенности хода и результатов исследования.</w:t>
        <w:br/>
        <w:t>4. Непрерывность процесса научного исследования.</w:t>
        <w:br/>
        <w:t xml:space="preserve">5. Уникальность научного исследования. </w:t>
        <w:br/>
        <w:br/>
        <w:t>Анализ перечисленных основных черт научных исследований с позиций создания АСНИ свидетельствует об их сложности как объекта автоматизации. Поэтому целесообразно выделять классы научных исследований по совокупности определенных однотипных свойств, например, по отраслям наук.</w:t>
        <w:br/>
        <w:br/>
        <w:t>Задачи, стоящие перед АСНИ.</w:t>
        <w:br/>
        <w:br/>
        <w:t>Одной из важных задач является оптимальное распределение аппаратных, программных, стоимостных и временных ресурсов в системе. Ошибки при пред-проектном распределении ресурсов неизбежно приведут к излишним затратам при проектировании, создании и эксплуатации АСНИ, что вызовет снижение их эффективности.</w:t>
        <w:br/>
        <w:br/>
        <w:t>Поэтому пред-проектный анализ и рациональное распределение ресурсов АСНИ является важной народно-хозяйственной задачей, обеспечивающей повышение технико-экономической эффективности автоматизации научных исследований. Кроме того, решение этой задачи способствует сокращению времени и затрат при техническом проектировании систем автоматизации, т.к. позволяет уже на пред-проектной стадии значительно сузить область проектных проработок, отбросить явно неэффективные варианты организации компонентов АСНИ. Необходимость анализа эффективности АСНИ требует разработки системы новых показателей, с помощью которых можно производить оценку ресурсов и их распределения.</w:t>
        <w:br/>
        <w:br/>
        <w:t>Так как задачей настоящего исследования является анализ эффективности на пред-проектной стадии, то разрабатываемая система показателей должна быть в значительной мере неизменна к конкретному воплощению системы автоматизации. Такому требованию отвечают безразмерные показатели, на основе которых можно достоверно сузить область допустимых проектных решений АСНИ.</w:t>
        <w:br/>
        <w:br/>
        <w:t>Необходимо также разработать метод, который позволял бы выявить наиболее рациональные способы распределения ресурсов, обеспечивающие повышение эффективности АСНИ. Так как распределяемые в АСНИ ресурсы взаимосвязаны и взаимозависимы, то для их анализа необходимо представить АСНИ системой зависимостей в некоторых координатах, отражающих эти связи. Такие характеристики должны обеспечивать выбор наиболее эффективных вариантов организации структурных компонентов АСНИ.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