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- 1025</w:t>
        <w:br/>
        <w:t>Основная тематика - ИТ, компьютерная техника, ПО (Информационные технологии в экологии: почему важно стремиться к углеродной нейтральности)</w:t>
        <w:br/>
        <w:t>Смежные тематики - Экология</w:t>
        <w:br/>
        <w:t>Источник - https://rb.ru/opinion/carbon-neutrality-how/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