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- 1149</w:t>
        <w:br/>
        <w:t>Основная тематика - ИТ, компьютерная техника, ПО (25 компаний, производящих робототехнику для сельского хозяйства)</w:t>
        <w:br/>
        <w:t>Смежные тематики - Сельское хозяйство</w:t>
        <w:br/>
        <w:t>Источник - https://habr.com/ru/company/robohunter/blog/379641/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